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8844" w:type="dxa"/>
        <w:jc w:val="center"/>
        <w:tblLayout w:type="fixed"/>
        <w:tblCellMar>
          <w:top w:w="0" w:type="dxa"/>
          <w:left w:w="0" w:type="dxa"/>
          <w:bottom w:w="0" w:type="dxa"/>
          <w:right w:w="0" w:type="dxa"/>
        </w:tblCellMar>
      </w:tblPr>
      <w:tblGrid>
        <w:gridCol w:w="8844"/>
      </w:tblGrid>
      <w:tr w14:paraId="790EF752">
        <w:tblPrEx>
          <w:tblCellMar>
            <w:top w:w="0" w:type="dxa"/>
            <w:left w:w="0" w:type="dxa"/>
            <w:bottom w:w="0" w:type="dxa"/>
            <w:right w:w="0" w:type="dxa"/>
          </w:tblCellMar>
        </w:tblPrEx>
        <w:trPr>
          <w:jc w:val="center"/>
        </w:trPr>
        <w:tc>
          <w:tcPr>
            <w:tcW w:w="8844" w:type="dxa"/>
          </w:tcPr>
          <w:p w14:paraId="277DF6CC">
            <w:pPr>
              <w:keepNext w:val="0"/>
              <w:keepLines w:val="0"/>
              <w:pageBreakBefore w:val="0"/>
              <w:widowControl w:val="0"/>
              <w:kinsoku/>
              <w:wordWrap/>
              <w:overflowPunct/>
              <w:topLinePunct w:val="0"/>
              <w:autoSpaceDE/>
              <w:autoSpaceDN/>
              <w:bidi w:val="0"/>
              <w:adjustRightInd/>
              <w:snapToGrid/>
              <w:spacing w:line="1140" w:lineRule="exact"/>
              <w:jc w:val="distribute"/>
              <w:textAlignment w:val="auto"/>
              <w:rPr>
                <w:rFonts w:ascii="方正小标宋_GBK" w:hAnsi="方正小标宋_GBK" w:eastAsia="方正小标宋_GBK" w:cs="方正小标宋_GBK"/>
                <w:color w:val="FF0000"/>
                <w:kern w:val="0"/>
                <w:sz w:val="56"/>
                <w:szCs w:val="56"/>
              </w:rPr>
            </w:pPr>
            <mc:AlternateContent>
              <mc:Choice Requires="wpsCustomData">
                <wpsCustomData:docfieldStart id="0" docfieldname="标题_1" hidden="0" print="1" readonly="0" index="7"/>
              </mc:Choice>
            </mc:AlternateContent>
            <w:bookmarkStart w:id="7" w:name="_GoBack"/>
            <w:bookmarkEnd w:id="7"/>
            <w:r>
              <w:rPr>
                <w:rFonts w:hint="eastAsia" w:ascii="方正小标宋_GBK" w:hAnsi="方正小标宋_GBK" w:eastAsia="方正小标宋_GBK" w:cs="方正小标宋_GBK"/>
                <w:color w:val="FF0000"/>
                <w:w w:val="95"/>
                <w:kern w:val="0"/>
                <w:sz w:val="60"/>
                <w:szCs w:val="60"/>
              </w:rPr>
              <w:t>北京语言大学读写研究中心</w:t>
            </w:r>
          </w:p>
        </w:tc>
      </w:tr>
      <w:tr w14:paraId="3BD197E6">
        <w:tblPrEx>
          <w:tblCellMar>
            <w:top w:w="0" w:type="dxa"/>
            <w:left w:w="0" w:type="dxa"/>
            <w:bottom w:w="0" w:type="dxa"/>
            <w:right w:w="0" w:type="dxa"/>
          </w:tblCellMar>
        </w:tblPrEx>
        <w:trPr>
          <w:jc w:val="center"/>
        </w:trPr>
        <w:tc>
          <w:tcPr>
            <w:tcW w:w="8844" w:type="dxa"/>
          </w:tcPr>
          <w:p w14:paraId="2247A8BE">
            <w:pPr>
              <w:keepNext w:val="0"/>
              <w:keepLines w:val="0"/>
              <w:pageBreakBefore w:val="0"/>
              <w:widowControl w:val="0"/>
              <w:kinsoku/>
              <w:wordWrap/>
              <w:overflowPunct/>
              <w:topLinePunct w:val="0"/>
              <w:autoSpaceDE/>
              <w:autoSpaceDN/>
              <w:bidi w:val="0"/>
              <w:adjustRightInd/>
              <w:snapToGrid/>
              <w:spacing w:line="1140" w:lineRule="exact"/>
              <w:jc w:val="distribute"/>
              <w:textAlignment w:val="auto"/>
              <w:rPr>
                <w:rFonts w:hint="eastAsia" w:ascii="方正小标宋_GBK" w:hAnsi="方正小标宋_GBK" w:eastAsia="方正小标宋_GBK" w:cs="方正小标宋_GBK"/>
                <w:color w:val="FF0000"/>
                <w:w w:val="92"/>
                <w:kern w:val="0"/>
                <w:sz w:val="60"/>
                <w:szCs w:val="60"/>
              </w:rPr>
            </w:pPr>
            <w:r>
              <w:rPr>
                <w:rFonts w:hint="eastAsia" w:ascii="方正小标宋_GBK" w:hAnsi="方正小标宋_GBK" w:eastAsia="方正小标宋_GBK" w:cs="方正小标宋_GBK"/>
                <w:color w:val="FF0000"/>
                <w:w w:val="92"/>
                <w:kern w:val="0"/>
                <w:sz w:val="60"/>
                <w:szCs w:val="60"/>
              </w:rPr>
              <w:t>北京语言大学教育类国家级职业</w:t>
            </w:r>
          </w:p>
          <w:p w14:paraId="5A069D16">
            <w:pPr>
              <w:keepNext w:val="0"/>
              <w:keepLines w:val="0"/>
              <w:pageBreakBefore w:val="0"/>
              <w:widowControl w:val="0"/>
              <w:kinsoku/>
              <w:wordWrap/>
              <w:overflowPunct/>
              <w:topLinePunct w:val="0"/>
              <w:autoSpaceDE/>
              <w:autoSpaceDN/>
              <w:bidi w:val="0"/>
              <w:adjustRightInd/>
              <w:snapToGrid/>
              <w:spacing w:line="1140" w:lineRule="exact"/>
              <w:jc w:val="distribute"/>
              <w:textAlignment w:val="auto"/>
              <w:rPr>
                <w:rFonts w:ascii="方正小标宋_GBK" w:hAnsi="方正小标宋_GBK" w:eastAsia="方正小标宋_GBK" w:cs="方正小标宋_GBK"/>
                <w:color w:val="FF0000"/>
                <w:kern w:val="0"/>
                <w:sz w:val="60"/>
                <w:szCs w:val="60"/>
              </w:rPr>
            </w:pPr>
            <w:r>
              <w:rPr>
                <w:rFonts w:hint="eastAsia" w:ascii="方正小标宋_GBK" w:hAnsi="方正小标宋_GBK" w:eastAsia="方正小标宋_GBK" w:cs="方正小标宋_GBK"/>
                <w:color w:val="FF0000"/>
                <w:w w:val="92"/>
                <w:kern w:val="0"/>
                <w:sz w:val="60"/>
                <w:szCs w:val="60"/>
              </w:rPr>
              <w:t>教育“双师型”教师培训基地</w:t>
            </w:r>
          </w:p>
        </w:tc>
      </w:tr>
    </w:tbl>
    <w:tbl>
      <w:tblPr>
        <w:tblStyle w:val="18"/>
        <w:tblpPr w:leftFromText="180" w:rightFromText="180" w:vertAnchor="text" w:horzAnchor="page" w:tblpX="1693" w:tblpY="58"/>
        <w:tblOverlap w:val="never"/>
        <w:tblW w:w="0" w:type="auto"/>
        <w:tblInd w:w="0" w:type="dxa"/>
        <w:tblLayout w:type="fixed"/>
        <w:tblCellMar>
          <w:top w:w="0" w:type="dxa"/>
          <w:left w:w="108" w:type="dxa"/>
          <w:bottom w:w="0" w:type="dxa"/>
          <w:right w:w="108" w:type="dxa"/>
        </w:tblCellMar>
      </w:tblPr>
      <w:tblGrid>
        <w:gridCol w:w="8840"/>
      </w:tblGrid>
      <w:tr w14:paraId="18363822">
        <w:tblPrEx>
          <w:tblCellMar>
            <w:top w:w="0" w:type="dxa"/>
            <w:left w:w="108" w:type="dxa"/>
            <w:bottom w:w="0" w:type="dxa"/>
            <w:right w:w="108" w:type="dxa"/>
          </w:tblCellMar>
        </w:tblPrEx>
        <w:trPr>
          <w:trHeight w:val="532" w:hRule="atLeast"/>
        </w:trPr>
        <w:tc>
          <w:tcPr>
            <w:tcW w:w="8840" w:type="dxa"/>
          </w:tcPr>
          <w:p w14:paraId="372D2DF3">
            <w:pPr>
              <w:keepNext w:val="0"/>
              <w:keepLines w:val="0"/>
              <w:pageBreakBefore w:val="0"/>
              <w:widowControl/>
              <w:kinsoku/>
              <w:wordWrap/>
              <w:overflowPunct/>
              <w:topLinePunct w:val="0"/>
              <w:autoSpaceDE/>
              <w:autoSpaceDN/>
              <w:bidi w:val="0"/>
              <w:adjustRightInd/>
              <w:snapToGrid/>
              <w:spacing w:before="118" w:beforeLines="20"/>
              <w:jc w:val="center"/>
              <w:textAlignment w:val="auto"/>
              <w:rPr>
                <w:szCs w:val="21"/>
              </w:rPr>
            </w:pPr>
            <w:r>
              <w:rPr>
                <w:rFonts w:hint="eastAsia" w:ascii="楷体" w:hAnsi="楷体" w:eastAsia="楷体" w:cs="楷体"/>
                <w:sz w:val="30"/>
                <w:szCs w:val="30"/>
              </w:rPr>
              <w:t>北语读研</w:t>
            </w:r>
            <w:r>
              <w:rPr>
                <w:rFonts w:hint="eastAsia" w:ascii="楷体" w:hAnsi="楷体" w:eastAsia="楷体" w:cs="楷体"/>
                <w:sz w:val="30"/>
                <w:szCs w:val="30"/>
                <w:lang w:eastAsia="zh-CN"/>
              </w:rPr>
              <w:t>〔2026〕</w:t>
            </w:r>
            <w:r>
              <w:rPr>
                <w:rFonts w:hint="eastAsia" w:ascii="楷体" w:hAnsi="楷体" w:eastAsia="楷体" w:cs="楷体"/>
                <w:sz w:val="30"/>
                <w:szCs w:val="30"/>
                <w:lang w:val="en-US" w:eastAsia="zh-CN"/>
              </w:rPr>
              <w:t>0</w:t>
            </w:r>
            <w:r>
              <w:rPr>
                <w:rFonts w:hint="eastAsia" w:ascii="楷体" w:hAnsi="楷体" w:eastAsia="楷体" w:cs="楷体"/>
                <w:sz w:val="30"/>
                <w:szCs w:val="30"/>
                <w:lang w:eastAsia="zh-CN"/>
              </w:rPr>
              <w:t>3号</w:t>
            </w:r>
          </w:p>
        </w:tc>
      </w:tr>
    </w:tbl>
    <w:p w14:paraId="7D1F0D36">
      <w:pPr>
        <w:pStyle w:val="17"/>
        <w:keepNext w:val="0"/>
        <w:keepLines w:val="0"/>
        <w:pageBreakBefore w:val="0"/>
        <w:widowControl/>
        <w:tabs>
          <w:tab w:val="left" w:pos="400"/>
          <w:tab w:val="center" w:pos="4472"/>
        </w:tabs>
        <w:kinsoku/>
        <w:wordWrap/>
        <w:overflowPunct/>
        <w:topLinePunct w:val="0"/>
        <w:autoSpaceDE/>
        <w:autoSpaceDN/>
        <w:bidi w:val="0"/>
        <w:adjustRightInd/>
        <w:snapToGrid/>
        <w:spacing w:before="292" w:beforeLines="50"/>
        <w:jc w:val="center"/>
        <w:textAlignment w:val="auto"/>
        <w:rPr>
          <w:rFonts w:hint="eastAsia" w:eastAsia="方正小标宋简体"/>
          <w:sz w:val="40"/>
          <w:szCs w:val="40"/>
          <w:lang w:val="en-US" w:eastAsia="zh-CN"/>
        </w:rPr>
      </w:pPr>
      <w:r>
        <w:rPr>
          <w:rFonts w:hint="eastAsia" w:ascii="方正大黑简体" w:eastAsia="方正大黑简体"/>
          <w:b/>
          <w:bCs/>
          <w:color w:val="00FF00"/>
          <w:w w:val="110"/>
          <w:sz w:val="40"/>
          <w:szCs w:val="40"/>
        </w:rPr>
        <mc:AlternateContent>
          <mc:Choice Requires="wps">
            <w:drawing>
              <wp:anchor distT="0" distB="0" distL="114300" distR="114300" simplePos="0" relativeHeight="251660288" behindDoc="0" locked="0" layoutInCell="1" allowOverlap="1">
                <wp:simplePos x="0" y="0"/>
                <wp:positionH relativeFrom="page">
                  <wp:posOffset>908685</wp:posOffset>
                </wp:positionH>
                <wp:positionV relativeFrom="page">
                  <wp:posOffset>3956685</wp:posOffset>
                </wp:positionV>
                <wp:extent cx="5651500" cy="6985"/>
                <wp:effectExtent l="0" t="19050" r="2540" b="19685"/>
                <wp:wrapNone/>
                <wp:docPr id="3" name="直接连接符 3"/>
                <wp:cNvGraphicFramePr/>
                <a:graphic xmlns:a="http://schemas.openxmlformats.org/drawingml/2006/main">
                  <a:graphicData uri="http://schemas.microsoft.com/office/word/2010/wordprocessingShape">
                    <wps:wsp>
                      <wps:cNvCnPr/>
                      <wps:spPr>
                        <a:xfrm>
                          <a:off x="0" y="0"/>
                          <a:ext cx="5651500" cy="698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1.55pt;margin-top:311.55pt;height:0.55pt;width:445pt;mso-position-horizontal-relative:page;mso-position-vertical-relative:page;z-index:251660288;mso-width-relative:page;mso-height-relative:page;" filled="f" stroked="t" coordsize="21600,21600" o:gfxdata="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bb2Z2gAAAAwBAAAPAAAAAAAAAAEAIAAAACIAAABkcnMvZG93bnJldi54bWxQSwECFAAU&#10;AAAACACHTuJAc+EJ+O8BAADcAwAADgAAAAAAAAABACAAAAApAQAAZHJzL2Uyb0RvYy54bWxQSwUG&#10;AAAAAAYABgBZAQAAigUAAAAA&#10;">
                <v:fill on="f" focussize="0,0"/>
                <v:stroke weight="3pt" color="#FF0000" joinstyle="round"/>
                <v:imagedata o:title=""/>
                <o:lock v:ext="edit" aspectratio="f"/>
              </v:line>
            </w:pict>
          </mc:Fallback>
        </mc:AlternateContent>
      </w:r>
      <w:r>
        <w:rPr>
          <w:sz w:val="40"/>
          <w:szCs w:val="40"/>
        </w:rPr>
        <w:t>关于举办第四届中文读写教师大会的通知</w:t>
      </w:r>
    </w:p>
    <w:p w14:paraId="3B8DB447">
      <w:pPr>
        <w:pStyle w:val="17"/>
        <w:tabs>
          <w:tab w:val="left" w:pos="400"/>
          <w:tab w:val="center" w:pos="4472"/>
        </w:tabs>
        <w:jc w:val="center"/>
      </w:pPr>
      <w:r>
        <w:rPr>
          <w:rFonts w:hint="eastAsia" w:ascii="方正小标宋_GBK" w:hAnsi="方正小标宋_GBK" w:eastAsia="方正小标宋_GBK" w:cs="方正小标宋_GBK"/>
          <w:b w:val="0"/>
          <w:bCs w:val="0"/>
          <w:sz w:val="32"/>
          <w:szCs w:val="32"/>
          <w:lang w:val="en-US" w:eastAsia="zh-CN"/>
        </w:rPr>
        <w:t>汇聚跨界智慧，孵化教育成果，书写“十五五”开局新篇章</w:t>
      </w:r>
      <mc:AlternateContent>
        <mc:Choice Requires="wpsCustomData">
          <wpsCustomData:docfieldEnd id="0"/>
        </mc:Choice>
      </mc:AlternateContent>
    </w:p>
    <w:p w14:paraId="2FAA2851">
      <w:pPr>
        <w:pStyle w:val="22"/>
        <w:rPr>
          <w:rFonts w:ascii="Times New Roman" w:hAnsi="Times New Roman" w:eastAsia="仿宋_GB2312" w:cs="仿宋_GB2312"/>
          <w:sz w:val="28"/>
          <w:szCs w:val="28"/>
        </w:rPr>
      </w:pPr>
      <mc:AlternateContent>
        <mc:Choice Requires="wpsCustomData">
          <wpsCustomData:docfieldStart id="1" docfieldname="主送机关_1" hidden="0" print="1" readonly="0" index="8"/>
        </mc:Choice>
      </mc:AlternateContent>
      <w:r>
        <w:rPr>
          <w:rFonts w:ascii="Times New Roman" w:hAnsi="Times New Roman" w:eastAsia="仿宋_GB2312" w:cs="仿宋_GB2312"/>
          <w:sz w:val="28"/>
          <w:szCs w:val="28"/>
        </w:rPr>
        <w:t>各相关学校、教育机构及个人</w:t>
      </w:r>
      <mc:AlternateContent>
        <mc:Choice Requires="wpsCustomData">
          <wpsCustomData:docfieldEnd id="1"/>
        </mc:Choice>
      </mc:AlternateContent>
      <w:r>
        <w:rPr>
          <w:rFonts w:ascii="Times New Roman" w:hAnsi="Times New Roman" w:eastAsia="仿宋_GB2312" w:cs="仿宋_GB2312"/>
          <w:sz w:val="28"/>
          <w:szCs w:val="28"/>
        </w:rPr>
        <w:t>：</w:t>
      </w:r>
    </w:p>
    <w:p w14:paraId="68A93A01">
      <w:pPr>
        <w:pStyle w:val="2"/>
        <w:numPr>
          <w:ilvl w:val="0"/>
          <w:numId w:val="0"/>
        </w:numPr>
        <w:topLinePunct w:val="0"/>
        <w:ind w:firstLine="560" w:firstLineChars="200"/>
        <w:rPr>
          <w:rFonts w:hint="eastAsia" w:ascii="Times New Roman" w:hAnsi="Times New Roman" w:eastAsia="仿宋_GB2312" w:cs="仿宋_GB2312"/>
          <w:sz w:val="28"/>
          <w:szCs w:val="28"/>
        </w:rPr>
      </w:pPr>
      <w:bookmarkStart w:id="0" w:name="heading_0"/>
      <w:r>
        <w:rPr>
          <w:rFonts w:hint="eastAsia" w:ascii="Times New Roman" w:hAnsi="Times New Roman" w:eastAsia="仿宋_GB2312" w:cs="仿宋_GB2312"/>
          <w:sz w:val="28"/>
          <w:szCs w:val="28"/>
        </w:rPr>
        <w:t>为深入落实＂十五五＂教育高质量发展战略部署，以读写教育为核心引擎，系统推动学校文化建设提质、教师专业能力提升与学生核心素养培育增效，北京语言大学读写研究中心、北京语言大学教育类国家级职业教育＂双师型＂教师培训基地联合相关单位，共同举办第四届中文读写教师大会。现将具体事宜通知如下：</w:t>
      </w:r>
    </w:p>
    <w:p w14:paraId="3B883FFD">
      <w:pPr>
        <w:pStyle w:val="2"/>
        <w:numPr>
          <w:ilvl w:val="0"/>
          <w:numId w:val="0"/>
        </w:numPr>
        <w:topLinePunct w:val="0"/>
        <w:ind w:firstLine="560" w:firstLineChars="200"/>
        <w:rPr>
          <w:sz w:val="28"/>
          <w:szCs w:val="28"/>
        </w:rPr>
      </w:pPr>
      <w:r>
        <w:rPr>
          <w:rFonts w:hint="eastAsia"/>
          <w:sz w:val="28"/>
          <w:szCs w:val="28"/>
          <w:lang w:val="en-US" w:eastAsia="zh-CN"/>
        </w:rPr>
        <w:t>一、</w:t>
      </w:r>
      <w:r>
        <w:rPr>
          <w:sz w:val="28"/>
          <w:szCs w:val="28"/>
        </w:rPr>
        <w:t>大会主题</w:t>
      </w:r>
      <w:bookmarkEnd w:id="0"/>
    </w:p>
    <w:p w14:paraId="01DB2A2A">
      <w:pPr>
        <w:pStyle w:val="11"/>
        <w:rPr>
          <w:rFonts w:hint="default" w:eastAsia="仿宋_GB2312"/>
          <w:sz w:val="28"/>
          <w:szCs w:val="28"/>
          <w:lang w:val="en-US" w:eastAsia="zh-CN"/>
        </w:rPr>
      </w:pPr>
      <w:r>
        <w:rPr>
          <w:rFonts w:hint="eastAsia" w:ascii="Times New Roman" w:hAnsi="Times New Roman" w:eastAsia="仿宋_GB2312" w:cs="仿宋_GB2312"/>
          <w:sz w:val="28"/>
          <w:szCs w:val="28"/>
        </w:rPr>
        <w:t>融合创新</w:t>
      </w:r>
      <w:r>
        <w:rPr>
          <w:rFonts w:hint="eastAsia" w:cs="仿宋_GB2312"/>
          <w:sz w:val="28"/>
          <w:szCs w:val="28"/>
          <w:lang w:eastAsia="zh-CN"/>
        </w:rPr>
        <w:t>，</w:t>
      </w:r>
      <w:r>
        <w:rPr>
          <w:rFonts w:hint="eastAsia" w:cs="仿宋_GB2312"/>
          <w:sz w:val="28"/>
          <w:szCs w:val="28"/>
          <w:lang w:val="en-US" w:eastAsia="zh-CN"/>
        </w:rPr>
        <w:t>引领卓越——重塑教育现场的每一种力量。</w:t>
      </w:r>
    </w:p>
    <w:p w14:paraId="65A55947">
      <w:pPr>
        <w:pStyle w:val="2"/>
        <w:numPr>
          <w:ilvl w:val="0"/>
          <w:numId w:val="0"/>
        </w:numPr>
        <w:topLinePunct w:val="0"/>
        <w:ind w:firstLine="560" w:firstLineChars="200"/>
        <w:rPr>
          <w:rFonts w:hint="default"/>
          <w:b w:val="0"/>
          <w:sz w:val="28"/>
          <w:szCs w:val="28"/>
          <w:lang w:val="en-US"/>
        </w:rPr>
      </w:pPr>
      <w:bookmarkStart w:id="1" w:name="heading_1"/>
      <w:r>
        <w:rPr>
          <w:rFonts w:hint="eastAsia"/>
          <w:sz w:val="28"/>
          <w:szCs w:val="28"/>
          <w:lang w:eastAsia="zh-CN"/>
        </w:rPr>
        <w:t>二、</w:t>
      </w:r>
      <w:bookmarkEnd w:id="1"/>
      <w:r>
        <w:rPr>
          <w:rFonts w:hint="eastAsia"/>
          <w:sz w:val="28"/>
          <w:szCs w:val="28"/>
          <w:lang w:val="en-US" w:eastAsia="zh-CN"/>
        </w:rPr>
        <w:t>大会亮点</w:t>
      </w:r>
    </w:p>
    <w:p w14:paraId="70DA70F8">
      <w:pPr>
        <w:pStyle w:val="11"/>
        <w:ind w:left="0" w:leftChars="0" w:firstLine="536" w:firstLineChars="200"/>
        <w:rPr>
          <w:rFonts w:hint="eastAsia" w:cs="仿宋_GB2312"/>
          <w:b/>
          <w:bCs/>
          <w:sz w:val="28"/>
          <w:szCs w:val="28"/>
          <w:lang w:eastAsia="zh-CN"/>
        </w:rPr>
      </w:pPr>
      <w:r>
        <w:rPr>
          <w:rFonts w:hint="eastAsia" w:cs="仿宋_GB2312"/>
          <w:b/>
          <w:bCs/>
          <w:sz w:val="28"/>
          <w:szCs w:val="28"/>
          <w:lang w:eastAsia="zh-CN"/>
        </w:rPr>
        <w:t>一场不一样的教育盛会——</w:t>
      </w:r>
    </w:p>
    <w:p w14:paraId="62C3715E">
      <w:pPr>
        <w:pStyle w:val="11"/>
        <w:ind w:left="0" w:leftChars="0" w:firstLine="536" w:firstLineChars="200"/>
        <w:rPr>
          <w:rFonts w:hint="eastAsia" w:cs="仿宋_GB2312"/>
          <w:sz w:val="28"/>
          <w:szCs w:val="28"/>
          <w:lang w:eastAsia="zh-CN"/>
        </w:rPr>
      </w:pPr>
      <w:r>
        <w:rPr>
          <w:rFonts w:hint="eastAsia" w:cs="仿宋_GB2312"/>
          <w:b/>
          <w:bCs/>
          <w:sz w:val="28"/>
          <w:szCs w:val="28"/>
          <w:lang w:eastAsia="zh-CN"/>
        </w:rPr>
        <w:t xml:space="preserve"> 不只是听会，更能被看见：</w:t>
      </w:r>
      <w:r>
        <w:rPr>
          <w:rFonts w:hint="eastAsia" w:cs="仿宋_GB2312"/>
          <w:sz w:val="28"/>
          <w:szCs w:val="28"/>
          <w:lang w:eastAsia="zh-CN"/>
        </w:rPr>
        <w:t>从TED式领讲到案例路演，您不仅是听众，更可以成为分享者、展示者；</w:t>
      </w:r>
    </w:p>
    <w:p w14:paraId="00C5DECF">
      <w:pPr>
        <w:pStyle w:val="11"/>
        <w:rPr>
          <w:rFonts w:hint="eastAsia" w:cs="仿宋_GB2312"/>
          <w:sz w:val="28"/>
          <w:szCs w:val="28"/>
          <w:lang w:eastAsia="zh-CN"/>
        </w:rPr>
      </w:pPr>
      <w:r>
        <w:rPr>
          <w:rFonts w:hint="eastAsia" w:cs="仿宋_GB2312"/>
          <w:b/>
          <w:bCs/>
          <w:sz w:val="28"/>
          <w:szCs w:val="28"/>
          <w:lang w:eastAsia="zh-CN"/>
        </w:rPr>
        <w:t>不只是学习，更能带走成果：</w:t>
      </w:r>
      <w:r>
        <w:rPr>
          <w:rFonts w:hint="eastAsia" w:cs="仿宋_GB2312"/>
          <w:sz w:val="28"/>
          <w:szCs w:val="28"/>
          <w:lang w:eastAsia="zh-CN"/>
        </w:rPr>
        <w:t>实战工坊、微课研发、成果签约，参会即参与，参与即产出；</w:t>
      </w:r>
    </w:p>
    <w:p w14:paraId="329D6CE9">
      <w:pPr>
        <w:pStyle w:val="11"/>
        <w:rPr>
          <w:rFonts w:hint="eastAsia" w:cs="仿宋_GB2312"/>
          <w:sz w:val="28"/>
          <w:szCs w:val="28"/>
          <w:lang w:eastAsia="zh-CN"/>
        </w:rPr>
      </w:pPr>
      <w:r>
        <w:rPr>
          <w:rFonts w:hint="eastAsia" w:cs="仿宋_GB2312"/>
          <w:b/>
          <w:bCs/>
          <w:sz w:val="28"/>
          <w:szCs w:val="28"/>
          <w:lang w:eastAsia="zh-CN"/>
        </w:rPr>
        <w:t>不只是交流，更能链接生态：</w:t>
      </w:r>
      <w:r>
        <w:rPr>
          <w:rFonts w:hint="eastAsia" w:cs="仿宋_GB2312"/>
          <w:sz w:val="28"/>
          <w:szCs w:val="28"/>
          <w:lang w:eastAsia="zh-CN"/>
        </w:rPr>
        <w:t>汇聚高校、中小学、职业院校、校外教育，共建协同发展平台。</w:t>
      </w:r>
    </w:p>
    <w:p w14:paraId="6A7F19CC">
      <w:pPr>
        <w:pStyle w:val="2"/>
        <w:numPr>
          <w:ilvl w:val="0"/>
          <w:numId w:val="0"/>
        </w:numPr>
        <w:topLinePunct w:val="0"/>
        <w:ind w:firstLine="560" w:firstLineChars="200"/>
        <w:rPr>
          <w:sz w:val="28"/>
          <w:szCs w:val="28"/>
        </w:rPr>
      </w:pPr>
      <w:bookmarkStart w:id="2" w:name="heading_8"/>
      <w:r>
        <w:rPr>
          <w:rFonts w:hint="eastAsia"/>
          <w:sz w:val="28"/>
          <w:szCs w:val="28"/>
          <w:lang w:val="en-US" w:eastAsia="zh-CN"/>
        </w:rPr>
        <w:t>三</w:t>
      </w:r>
      <w:r>
        <w:rPr>
          <w:rFonts w:hint="eastAsia"/>
          <w:sz w:val="28"/>
          <w:szCs w:val="28"/>
          <w:lang w:eastAsia="zh-CN"/>
        </w:rPr>
        <w:t>、</w:t>
      </w:r>
      <w:r>
        <w:rPr>
          <w:sz w:val="28"/>
          <w:szCs w:val="28"/>
        </w:rPr>
        <w:t>参会对象</w:t>
      </w:r>
      <w:bookmarkEnd w:id="2"/>
    </w:p>
    <w:p w14:paraId="756AA31C">
      <w:pPr>
        <w:pStyle w:val="11"/>
        <w:widowControl/>
        <w:rPr>
          <w:rFonts w:ascii="Times New Roman" w:hAnsi="Times New Roman" w:eastAsia="仿宋_GB2312" w:cs="仿宋_GB2312"/>
          <w:sz w:val="28"/>
          <w:szCs w:val="28"/>
        </w:rPr>
      </w:pPr>
      <w:r>
        <w:rPr>
          <w:rFonts w:ascii="Times New Roman" w:hAnsi="Times New Roman" w:eastAsia="仿宋_GB2312" w:cs="仿宋_GB2312"/>
          <w:b w:val="0"/>
          <w:sz w:val="28"/>
          <w:szCs w:val="28"/>
        </w:rPr>
        <w:t>中小学、中高职院校领导、中层干部、班主任、骨干教师；图书馆馆长及业务骨干；阅读推广人、校外教育教学人员；图书发行及教育企业相关人员。</w:t>
      </w:r>
    </w:p>
    <w:p w14:paraId="6097DB0C">
      <w:pPr>
        <w:pStyle w:val="11"/>
        <w:widowControl/>
        <w:rPr>
          <w:rFonts w:ascii="Times New Roman" w:hAnsi="Times New Roman" w:eastAsia="仿宋_GB2312" w:cs="仿宋_GB2312"/>
          <w:color w:val="auto"/>
          <w:sz w:val="28"/>
          <w:szCs w:val="28"/>
        </w:rPr>
      </w:pPr>
      <w:r>
        <w:rPr>
          <w:rFonts w:ascii="Times New Roman" w:hAnsi="Times New Roman" w:eastAsia="仿宋_GB2312" w:cs="仿宋_GB2312"/>
          <w:b/>
          <w:color w:val="auto"/>
          <w:sz w:val="28"/>
          <w:szCs w:val="28"/>
        </w:rPr>
        <w:t>无论您是校长、教师、班主任、教研员、图书管理员，还是阅读推广人、教育企业代表，这里都有为您量身打造的成长模块。</w:t>
      </w:r>
    </w:p>
    <w:p w14:paraId="16EEC033">
      <w:pPr>
        <w:pStyle w:val="2"/>
        <w:numPr>
          <w:ilvl w:val="0"/>
          <w:numId w:val="0"/>
        </w:numPr>
        <w:topLinePunct w:val="0"/>
        <w:ind w:left="0" w:leftChars="0" w:firstLine="640"/>
        <w:rPr>
          <w:b w:val="0"/>
          <w:sz w:val="28"/>
          <w:szCs w:val="28"/>
        </w:rPr>
      </w:pPr>
      <w:bookmarkStart w:id="3" w:name="heading_9"/>
      <w:r>
        <w:rPr>
          <w:rFonts w:hint="eastAsia"/>
          <w:sz w:val="28"/>
          <w:szCs w:val="28"/>
          <w:lang w:val="en-US" w:eastAsia="zh-CN"/>
        </w:rPr>
        <w:t>四</w:t>
      </w:r>
      <w:r>
        <w:rPr>
          <w:rFonts w:hint="eastAsia"/>
          <w:sz w:val="28"/>
          <w:szCs w:val="28"/>
          <w:lang w:eastAsia="zh-CN"/>
        </w:rPr>
        <w:t>、</w:t>
      </w:r>
      <w:r>
        <w:rPr>
          <w:sz w:val="28"/>
          <w:szCs w:val="28"/>
        </w:rPr>
        <w:t>时间地点</w:t>
      </w:r>
      <w:bookmarkEnd w:id="3"/>
    </w:p>
    <w:p w14:paraId="5F80B7C4">
      <w:pPr>
        <w:pStyle w:val="3"/>
        <w:numPr>
          <w:ilvl w:val="0"/>
          <w:numId w:val="0"/>
        </w:numPr>
        <w:topLinePunct w:val="0"/>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时间：</w:t>
      </w:r>
      <w:r>
        <w:rPr>
          <w:rFonts w:ascii="Times New Roman" w:hAnsi="Times New Roman" w:eastAsia="仿宋_GB2312" w:cs="仿宋_GB2312"/>
          <w:sz w:val="28"/>
          <w:szCs w:val="28"/>
        </w:rPr>
        <w:t>202</w:t>
      </w:r>
      <w:r>
        <w:rPr>
          <w:rFonts w:hint="eastAsia" w:ascii="Times New Roman" w:hAnsi="Times New Roman" w:eastAsia="仿宋_GB2312" w:cs="仿宋_GB2312"/>
          <w:sz w:val="28"/>
          <w:szCs w:val="28"/>
          <w:lang w:val="en-US" w:eastAsia="zh-CN"/>
        </w:rPr>
        <w:t>6</w:t>
      </w:r>
      <w:r>
        <w:rPr>
          <w:rFonts w:ascii="Times New Roman" w:hAnsi="Times New Roman" w:eastAsia="仿宋_GB2312" w:cs="仿宋_GB2312"/>
          <w:sz w:val="28"/>
          <w:szCs w:val="28"/>
        </w:rPr>
        <w:t>年7月</w:t>
      </w:r>
      <w:bookmarkStart w:id="4" w:name="heading_11"/>
      <w:r>
        <w:rPr>
          <w:rFonts w:hint="eastAsia" w:eastAsia="仿宋_GB2312" w:cs="仿宋_GB2312"/>
          <w:sz w:val="28"/>
          <w:szCs w:val="28"/>
          <w:lang w:val="en-US" w:eastAsia="zh-CN"/>
        </w:rPr>
        <w:t>15日-21日</w:t>
      </w:r>
      <w:r>
        <w:rPr>
          <w:rFonts w:hint="eastAsia" w:ascii="Times New Roman" w:hAnsi="Times New Roman" w:eastAsia="仿宋_GB2312" w:cs="仿宋_GB2312"/>
          <w:sz w:val="28"/>
          <w:szCs w:val="28"/>
          <w:lang w:val="en-US" w:eastAsia="zh-CN"/>
        </w:rPr>
        <w:t xml:space="preserve">             </w:t>
      </w:r>
      <w:r>
        <w:rPr>
          <w:rFonts w:hint="eastAsia" w:eastAsia="仿宋_GB2312" w:cs="仿宋_GB2312"/>
          <w:sz w:val="28"/>
          <w:szCs w:val="28"/>
          <w:lang w:val="en-US" w:eastAsia="zh-CN"/>
        </w:rPr>
        <w:t xml:space="preserve"> </w:t>
      </w:r>
    </w:p>
    <w:p w14:paraId="6844BDD4">
      <w:pPr>
        <w:pStyle w:val="3"/>
        <w:numPr>
          <w:ilvl w:val="0"/>
          <w:numId w:val="0"/>
        </w:numPr>
        <w:topLinePunct w:val="0"/>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地点： </w:t>
      </w:r>
      <w:bookmarkEnd w:id="4"/>
      <w:r>
        <w:rPr>
          <w:rFonts w:hint="eastAsia" w:ascii="Times New Roman" w:hAnsi="Times New Roman" w:eastAsia="仿宋_GB2312" w:cs="仿宋_GB2312"/>
          <w:sz w:val="28"/>
          <w:szCs w:val="28"/>
          <w:lang w:val="en-US" w:eastAsia="zh-CN"/>
        </w:rPr>
        <w:t>山东</w:t>
      </w:r>
      <w:r>
        <w:rPr>
          <w:rFonts w:ascii="Times New Roman" w:hAnsi="Times New Roman" w:eastAsia="仿宋_GB2312" w:cs="仿宋_GB2312"/>
          <w:sz w:val="28"/>
          <w:szCs w:val="28"/>
        </w:rPr>
        <w:t>·德州</w:t>
      </w:r>
      <w:r>
        <w:rPr>
          <w:rFonts w:hint="eastAsia" w:eastAsia="仿宋_GB2312" w:cs="仿宋_GB2312"/>
          <w:sz w:val="28"/>
          <w:szCs w:val="28"/>
          <w:lang w:val="en-US" w:eastAsia="zh-CN"/>
        </w:rPr>
        <w:t xml:space="preserve">    德州职业技术学院</w:t>
      </w:r>
    </w:p>
    <w:p w14:paraId="13777B8F">
      <w:pPr>
        <w:pStyle w:val="2"/>
        <w:numPr>
          <w:ilvl w:val="0"/>
          <w:numId w:val="0"/>
        </w:numPr>
        <w:topLinePunct w:val="0"/>
        <w:ind w:firstLine="560" w:firstLineChars="200"/>
        <w:rPr>
          <w:rFonts w:hint="eastAsia"/>
          <w:sz w:val="28"/>
          <w:szCs w:val="28"/>
          <w:lang w:val="en-US" w:eastAsia="zh-CN"/>
        </w:rPr>
      </w:pPr>
      <w:r>
        <w:rPr>
          <w:rFonts w:hint="eastAsia"/>
          <w:sz w:val="28"/>
          <w:szCs w:val="28"/>
          <w:lang w:val="en-US" w:eastAsia="zh-CN"/>
        </w:rPr>
        <w:t>五、大会板块</w:t>
      </w:r>
    </w:p>
    <w:p w14:paraId="6CED3529">
      <w:pPr>
        <w:pStyle w:val="11"/>
        <w:widowControl/>
        <w:rPr>
          <w:rFonts w:ascii="Times New Roman" w:hAnsi="Times New Roman" w:eastAsia="仿宋_GB2312" w:cs="仿宋_GB2312"/>
          <w:sz w:val="28"/>
          <w:szCs w:val="28"/>
        </w:rPr>
      </w:pPr>
      <w:r>
        <w:rPr>
          <w:rFonts w:ascii="Times New Roman" w:hAnsi="Times New Roman" w:eastAsia="仿宋_GB2312" w:cs="仿宋_GB2312"/>
          <w:b/>
          <w:sz w:val="28"/>
          <w:szCs w:val="28"/>
        </w:rPr>
        <w:t>板块一：融合启航·思想破冰：</w:t>
      </w:r>
      <w:r>
        <w:rPr>
          <w:rFonts w:ascii="Times New Roman" w:hAnsi="Times New Roman" w:eastAsia="仿宋_GB2312" w:cs="仿宋_GB2312"/>
          <w:sz w:val="28"/>
          <w:szCs w:val="28"/>
        </w:rPr>
        <w:t>全球视野下的传播变革与价值引领，跨界思辨读写本源，追问AI时代读写的本质与可能。</w:t>
      </w:r>
    </w:p>
    <w:p w14:paraId="401F15CD">
      <w:pPr>
        <w:pStyle w:val="11"/>
        <w:widowControl/>
        <w:rPr>
          <w:rFonts w:ascii="Times New Roman" w:hAnsi="Times New Roman" w:eastAsia="仿宋_GB2312" w:cs="仿宋_GB2312"/>
          <w:sz w:val="28"/>
          <w:szCs w:val="28"/>
        </w:rPr>
      </w:pPr>
      <w:r>
        <w:rPr>
          <w:rFonts w:ascii="Times New Roman" w:hAnsi="Times New Roman" w:eastAsia="仿宋_GB2312" w:cs="仿宋_GB2312"/>
          <w:b/>
          <w:sz w:val="28"/>
          <w:szCs w:val="28"/>
        </w:rPr>
        <w:t>板块二：师道精进·卓越成长：</w:t>
      </w:r>
      <w:r>
        <w:rPr>
          <w:rFonts w:ascii="Times New Roman" w:hAnsi="Times New Roman" w:eastAsia="仿宋_GB2312" w:cs="仿宋_GB2312"/>
          <w:sz w:val="28"/>
          <w:szCs w:val="28"/>
        </w:rPr>
        <w:t>名家TED式领讲育人故事，成长沙龙聚焦读写能力提升与思维转型，从教书匠到教育家的蜕变。</w:t>
      </w:r>
    </w:p>
    <w:p w14:paraId="7F48238B">
      <w:pPr>
        <w:pStyle w:val="11"/>
        <w:widowControl/>
        <w:rPr>
          <w:rFonts w:ascii="Times New Roman" w:hAnsi="Times New Roman" w:eastAsia="仿宋_GB2312" w:cs="仿宋_GB2312"/>
          <w:sz w:val="28"/>
          <w:szCs w:val="28"/>
        </w:rPr>
      </w:pPr>
      <w:r>
        <w:rPr>
          <w:rFonts w:ascii="Times New Roman" w:hAnsi="Times New Roman" w:eastAsia="仿宋_GB2312" w:cs="仿宋_GB2312"/>
          <w:b/>
          <w:sz w:val="28"/>
          <w:szCs w:val="28"/>
        </w:rPr>
        <w:t>板块三：分域精进·卓然自成：</w:t>
      </w:r>
      <w:r>
        <w:rPr>
          <w:rFonts w:ascii="Times New Roman" w:hAnsi="Times New Roman" w:eastAsia="仿宋_GB2312" w:cs="仿宋_GB2312"/>
          <w:sz w:val="28"/>
          <w:szCs w:val="28"/>
        </w:rPr>
        <w:t>覆盖中小学读写教育、职业院校文化育人、AI融合教学、未来班级生态建设四大平行论坛。</w:t>
      </w:r>
    </w:p>
    <w:p w14:paraId="637F8583">
      <w:pPr>
        <w:pStyle w:val="11"/>
        <w:widowControl/>
        <w:rPr>
          <w:rFonts w:ascii="Times New Roman" w:hAnsi="Times New Roman" w:eastAsia="仿宋_GB2312" w:cs="仿宋_GB2312"/>
          <w:sz w:val="28"/>
          <w:szCs w:val="28"/>
        </w:rPr>
      </w:pPr>
      <w:r>
        <w:rPr>
          <w:rFonts w:ascii="Times New Roman" w:hAnsi="Times New Roman" w:eastAsia="仿宋_GB2312" w:cs="仿宋_GB2312"/>
          <w:b/>
          <w:sz w:val="28"/>
          <w:szCs w:val="28"/>
        </w:rPr>
        <w:t>板块四：成果孵化·标杆案例：</w:t>
      </w:r>
      <w:r>
        <w:rPr>
          <w:rFonts w:ascii="Times New Roman" w:hAnsi="Times New Roman" w:eastAsia="仿宋_GB2312" w:cs="仿宋_GB2312"/>
          <w:sz w:val="28"/>
          <w:szCs w:val="28"/>
        </w:rPr>
        <w:t>优秀读写教育案例路演 ＋ 专家精准点评 ＋ 现场颁奖，推动成果落地转化。</w:t>
      </w:r>
    </w:p>
    <w:p w14:paraId="582D5E6D">
      <w:pPr>
        <w:pStyle w:val="11"/>
        <w:widowControl/>
        <w:rPr>
          <w:sz w:val="28"/>
          <w:szCs w:val="28"/>
        </w:rPr>
      </w:pPr>
      <w:r>
        <w:rPr>
          <w:rFonts w:ascii="Times New Roman" w:hAnsi="Times New Roman" w:eastAsia="仿宋_GB2312" w:cs="仿宋_GB2312"/>
          <w:b/>
          <w:sz w:val="28"/>
          <w:szCs w:val="28"/>
        </w:rPr>
        <w:t>板块五：文化浸润·行走课堂：</w:t>
      </w:r>
      <w:r>
        <w:rPr>
          <w:rFonts w:ascii="Times New Roman" w:hAnsi="Times New Roman" w:eastAsia="仿宋_GB2312" w:cs="仿宋_GB2312"/>
          <w:sz w:val="28"/>
          <w:szCs w:val="28"/>
        </w:rPr>
        <w:t>参访董子文化街与德州阅读空间，沉浸式研学，深度融合传统文化与读写实践。</w:t>
      </w:r>
    </w:p>
    <w:p w14:paraId="7484056A">
      <w:pPr>
        <w:pStyle w:val="11"/>
        <w:widowControl/>
        <w:rPr>
          <w:rFonts w:ascii="Times New Roman" w:hAnsi="Times New Roman" w:eastAsia="仿宋_GB2312" w:cs="仿宋_GB2312"/>
          <w:color w:val="auto"/>
          <w:sz w:val="28"/>
          <w:szCs w:val="28"/>
        </w:rPr>
      </w:pPr>
      <w:r>
        <w:rPr>
          <w:rFonts w:ascii="Times New Roman" w:hAnsi="Times New Roman" w:eastAsia="仿宋_GB2312" w:cs="仿宋_GB2312"/>
          <w:b/>
          <w:color w:val="auto"/>
          <w:sz w:val="28"/>
          <w:szCs w:val="28"/>
        </w:rPr>
        <w:t>四大平行论坛：</w:t>
      </w:r>
    </w:p>
    <w:p w14:paraId="3FB958C4">
      <w:pPr>
        <w:pStyle w:val="11"/>
        <w:widowControl/>
        <w:rPr>
          <w:rFonts w:ascii="Times New Roman" w:hAnsi="Times New Roman" w:eastAsia="仿宋_GB2312" w:cs="仿宋_GB2312"/>
          <w:sz w:val="28"/>
          <w:szCs w:val="28"/>
        </w:rPr>
      </w:pPr>
      <w:r>
        <w:rPr>
          <w:rFonts w:ascii="Times New Roman" w:hAnsi="Times New Roman" w:eastAsia="仿宋_GB2312" w:cs="仿宋_GB2312"/>
          <w:b w:val="0"/>
          <w:sz w:val="28"/>
          <w:szCs w:val="28"/>
        </w:rPr>
        <w:t>▸ 读写教育创新发展专题（书香文化 ／ 学生素养 ／ 名师课堂）</w:t>
      </w:r>
    </w:p>
    <w:p w14:paraId="5A31BE5E">
      <w:pPr>
        <w:pStyle w:val="11"/>
        <w:widowControl/>
        <w:rPr>
          <w:rFonts w:ascii="Times New Roman" w:hAnsi="Times New Roman" w:eastAsia="仿宋_GB2312" w:cs="仿宋_GB2312"/>
          <w:sz w:val="28"/>
          <w:szCs w:val="28"/>
        </w:rPr>
      </w:pPr>
      <w:r>
        <w:rPr>
          <w:rFonts w:ascii="Times New Roman" w:hAnsi="Times New Roman" w:eastAsia="仿宋_GB2312" w:cs="仿宋_GB2312"/>
          <w:b w:val="0"/>
          <w:sz w:val="28"/>
          <w:szCs w:val="28"/>
        </w:rPr>
        <w:t>▸ 职业院校读写融合与文化育人专题（文化育人 ／ 教师成长 ／ 职教出海 ／ 鲁疆实践）</w:t>
      </w:r>
    </w:p>
    <w:p w14:paraId="06C42A6E">
      <w:pPr>
        <w:pStyle w:val="11"/>
        <w:widowControl/>
        <w:rPr>
          <w:rFonts w:ascii="Times New Roman" w:hAnsi="Times New Roman" w:eastAsia="仿宋_GB2312" w:cs="仿宋_GB2312"/>
          <w:sz w:val="28"/>
          <w:szCs w:val="28"/>
        </w:rPr>
      </w:pPr>
      <w:r>
        <w:rPr>
          <w:rFonts w:ascii="Times New Roman" w:hAnsi="Times New Roman" w:eastAsia="仿宋_GB2312" w:cs="仿宋_GB2312"/>
          <w:b w:val="0"/>
          <w:sz w:val="28"/>
          <w:szCs w:val="28"/>
        </w:rPr>
        <w:t>▸ 教师数智转型AI融合发展实践专题（AI赋能教学、备课、评价全流程）</w:t>
      </w:r>
    </w:p>
    <w:p w14:paraId="5794B887">
      <w:pPr>
        <w:pStyle w:val="11"/>
        <w:widowControl/>
        <w:rPr>
          <w:rFonts w:hint="eastAsia"/>
          <w:lang w:val="en-US" w:eastAsia="zh-CN"/>
        </w:rPr>
      </w:pPr>
      <w:r>
        <w:rPr>
          <w:rFonts w:ascii="Times New Roman" w:hAnsi="Times New Roman" w:eastAsia="仿宋_GB2312" w:cs="仿宋_GB2312"/>
          <w:b w:val="0"/>
          <w:sz w:val="28"/>
          <w:szCs w:val="28"/>
        </w:rPr>
        <w:t>▸ 未来班级生态建设专题（品牌班级 ／ 心理辅导 ／ 家校共育）</w:t>
      </w:r>
    </w:p>
    <w:p w14:paraId="1CB6F194">
      <w:pPr>
        <w:pStyle w:val="2"/>
        <w:numPr>
          <w:ilvl w:val="0"/>
          <w:numId w:val="0"/>
        </w:numPr>
        <w:topLinePunct w:val="0"/>
        <w:ind w:firstLine="560" w:firstLineChars="200"/>
        <w:rPr>
          <w:rFonts w:hint="eastAsia"/>
          <w:sz w:val="28"/>
          <w:szCs w:val="28"/>
          <w:lang w:val="en-US" w:eastAsia="zh-CN"/>
        </w:rPr>
      </w:pPr>
      <w:bookmarkStart w:id="5" w:name="heading_20"/>
      <w:r>
        <w:rPr>
          <w:rFonts w:hint="eastAsia"/>
          <w:sz w:val="28"/>
          <w:szCs w:val="28"/>
          <w:lang w:val="en-US" w:eastAsia="zh-CN"/>
        </w:rPr>
        <w:t>六、征集评选</w:t>
      </w:r>
      <w:bookmarkEnd w:id="5"/>
    </w:p>
    <w:p w14:paraId="71303824">
      <w:pPr>
        <w:pStyle w:val="11"/>
        <w:widowControl/>
        <w:rPr>
          <w:rFonts w:ascii="Times New Roman" w:hAnsi="Times New Roman" w:eastAsia="仿宋_GB2312" w:cs="仿宋_GB2312"/>
          <w:color w:val="auto"/>
          <w:sz w:val="28"/>
          <w:szCs w:val="28"/>
        </w:rPr>
      </w:pPr>
      <w:r>
        <w:rPr>
          <w:rFonts w:ascii="Times New Roman" w:hAnsi="Times New Roman" w:eastAsia="仿宋_GB2312" w:cs="仿宋_GB2312"/>
          <w:b/>
          <w:color w:val="auto"/>
          <w:sz w:val="28"/>
          <w:szCs w:val="28"/>
        </w:rPr>
        <w:t>让您的智慧成为行业标杆，让您的实践影响全国同行！</w:t>
      </w:r>
    </w:p>
    <w:p w14:paraId="213B0D1E">
      <w:pPr>
        <w:pStyle w:val="11"/>
        <w:widowControl/>
        <w:rPr>
          <w:rFonts w:ascii="Times New Roman" w:hAnsi="Times New Roman" w:eastAsia="仿宋_GB2312" w:cs="仿宋_GB2312"/>
          <w:sz w:val="28"/>
          <w:szCs w:val="28"/>
        </w:rPr>
      </w:pPr>
      <w:r>
        <w:rPr>
          <w:rFonts w:ascii="Times New Roman" w:hAnsi="Times New Roman" w:eastAsia="仿宋_GB2312" w:cs="仿宋_GB2312"/>
          <w:b w:val="0"/>
          <w:sz w:val="28"/>
          <w:szCs w:val="28"/>
        </w:rPr>
        <w:t>征集类别：学校文化类（书香校园建设方案、图书馆育人案例等）、教师成长类（教学实践、研究成果）、学生培养类（活动案例、作品集）。</w:t>
      </w:r>
    </w:p>
    <w:p w14:paraId="5A67D37B">
      <w:pPr>
        <w:pStyle w:val="11"/>
        <w:widowControl/>
        <w:rPr>
          <w:rFonts w:ascii="Times New Roman" w:hAnsi="Times New Roman" w:eastAsia="仿宋_GB2312" w:cs="仿宋_GB2312"/>
          <w:sz w:val="28"/>
          <w:szCs w:val="28"/>
        </w:rPr>
      </w:pPr>
      <w:r>
        <w:rPr>
          <w:rFonts w:ascii="Times New Roman" w:hAnsi="Times New Roman" w:eastAsia="仿宋_GB2312" w:cs="仿宋_GB2312"/>
          <w:sz w:val="28"/>
          <w:szCs w:val="28"/>
        </w:rPr>
        <w:t>▸ 权威认可：优秀成果大会现场颁奖展示</w:t>
      </w:r>
    </w:p>
    <w:p w14:paraId="16C0E9E7">
      <w:pPr>
        <w:pStyle w:val="11"/>
        <w:widowControl/>
        <w:rPr>
          <w:rFonts w:ascii="Times New Roman" w:hAnsi="Times New Roman" w:eastAsia="仿宋_GB2312" w:cs="仿宋_GB2312"/>
          <w:sz w:val="28"/>
          <w:szCs w:val="28"/>
        </w:rPr>
      </w:pPr>
      <w:r>
        <w:rPr>
          <w:rFonts w:ascii="Times New Roman" w:hAnsi="Times New Roman" w:eastAsia="仿宋_GB2312" w:cs="仿宋_GB2312"/>
          <w:sz w:val="28"/>
          <w:szCs w:val="28"/>
        </w:rPr>
        <w:t>▸ 专家把脉：评审专家一对一深度指导打磨</w:t>
      </w:r>
    </w:p>
    <w:p w14:paraId="58190EC7">
      <w:pPr>
        <w:pStyle w:val="11"/>
        <w:widowControl/>
        <w:rPr>
          <w:rFonts w:ascii="Times New Roman" w:hAnsi="Times New Roman" w:eastAsia="仿宋_GB2312" w:cs="仿宋_GB2312"/>
          <w:sz w:val="28"/>
          <w:szCs w:val="28"/>
        </w:rPr>
      </w:pPr>
      <w:r>
        <w:rPr>
          <w:rFonts w:ascii="Times New Roman" w:hAnsi="Times New Roman" w:eastAsia="仿宋_GB2312" w:cs="仿宋_GB2312"/>
          <w:sz w:val="28"/>
          <w:szCs w:val="28"/>
        </w:rPr>
        <w:t>▸ 永久收录：入编教育部备案＂中文读写教育案例库＂</w:t>
      </w:r>
    </w:p>
    <w:p w14:paraId="2F7F0963">
      <w:pPr>
        <w:pStyle w:val="11"/>
        <w:widowControl/>
        <w:rPr>
          <w:rFonts w:ascii="Times New Roman" w:hAnsi="Times New Roman" w:eastAsia="仿宋_GB2312" w:cs="仿宋_GB2312"/>
          <w:sz w:val="28"/>
          <w:szCs w:val="28"/>
        </w:rPr>
      </w:pPr>
      <w:r>
        <w:rPr>
          <w:rFonts w:ascii="Times New Roman" w:hAnsi="Times New Roman" w:eastAsia="仿宋_GB2312" w:cs="仿宋_GB2312"/>
          <w:sz w:val="28"/>
          <w:szCs w:val="28"/>
        </w:rPr>
        <w:t>▸ 出版对接：优先推荐至权威期刊、出版社发表</w:t>
      </w:r>
    </w:p>
    <w:p w14:paraId="681F891B">
      <w:pPr>
        <w:pStyle w:val="11"/>
        <w:widowControl/>
        <w:rPr>
          <w:rFonts w:ascii="Times New Roman" w:hAnsi="Times New Roman" w:eastAsia="仿宋_GB2312" w:cs="仿宋_GB2312"/>
          <w:sz w:val="28"/>
          <w:szCs w:val="28"/>
        </w:rPr>
      </w:pPr>
      <w:r>
        <w:rPr>
          <w:rFonts w:ascii="Times New Roman" w:hAnsi="Times New Roman" w:eastAsia="仿宋_GB2312" w:cs="仿宋_GB2312"/>
          <w:b/>
          <w:sz w:val="28"/>
          <w:szCs w:val="28"/>
        </w:rPr>
        <w:t>提交邮箱：byssjd＠blcu.edu.cn    截止日期：2026年7月5日</w:t>
      </w:r>
    </w:p>
    <w:p w14:paraId="1D3F78AF">
      <w:pPr>
        <w:pStyle w:val="2"/>
        <w:numPr>
          <w:ilvl w:val="0"/>
          <w:numId w:val="0"/>
        </w:numPr>
        <w:topLinePunct w:val="0"/>
        <w:ind w:firstLine="560" w:firstLineChars="200"/>
        <w:rPr>
          <w:b w:val="0"/>
          <w:sz w:val="28"/>
          <w:szCs w:val="28"/>
        </w:rPr>
      </w:pPr>
      <w:bookmarkStart w:id="6" w:name="heading_29"/>
      <w:r>
        <w:rPr>
          <w:rFonts w:hint="eastAsia"/>
          <w:sz w:val="28"/>
          <w:szCs w:val="28"/>
          <w:lang w:val="en-US" w:eastAsia="zh-CN"/>
        </w:rPr>
        <w:t>七、</w:t>
      </w:r>
      <w:r>
        <w:rPr>
          <w:sz w:val="28"/>
          <w:szCs w:val="28"/>
        </w:rPr>
        <w:t>联系方式</w:t>
      </w:r>
      <w:bookmarkEnd w:id="6"/>
    </w:p>
    <w:p w14:paraId="32148681">
      <w:pPr>
        <w:pStyle w:val="11"/>
        <w:numPr>
          <w:ilvl w:val="0"/>
          <w:numId w:val="0"/>
        </w:numPr>
        <w:ind w:firstLine="536" w:firstLineChars="200"/>
        <w:rPr>
          <w:rFonts w:hint="eastAsia" w:cs="仿宋_GB2312"/>
          <w:sz w:val="28"/>
          <w:szCs w:val="28"/>
          <w:lang w:val="en-US" w:eastAsia="zh-CN"/>
        </w:rPr>
      </w:pPr>
      <w:r>
        <w:rPr>
          <w:rFonts w:hint="eastAsia" w:cs="仿宋_GB2312"/>
          <w:sz w:val="28"/>
          <w:szCs w:val="28"/>
          <w:lang w:val="en-US" w:eastAsia="zh-CN"/>
        </w:rPr>
        <w:t xml:space="preserve">联系人：卢朋飞        李超 </w:t>
      </w:r>
    </w:p>
    <w:p w14:paraId="3616CFC9">
      <w:pPr>
        <w:pStyle w:val="11"/>
        <w:numPr>
          <w:ilvl w:val="0"/>
          <w:numId w:val="0"/>
        </w:numPr>
        <w:ind w:firstLine="536" w:firstLineChars="200"/>
        <w:rPr>
          <w:rFonts w:ascii="Times New Roman" w:hAnsi="Times New Roman" w:eastAsia="仿宋_GB2312" w:cs="仿宋_GB2312"/>
          <w:sz w:val="28"/>
          <w:szCs w:val="28"/>
        </w:rPr>
      </w:pPr>
      <w:r>
        <w:rPr>
          <w:rFonts w:ascii="Times New Roman" w:hAnsi="Times New Roman" w:eastAsia="仿宋_GB2312" w:cs="仿宋_GB2312"/>
          <w:sz w:val="28"/>
          <w:szCs w:val="28"/>
        </w:rPr>
        <w:t>座机电话：010－65211977</w:t>
      </w:r>
      <w:r>
        <w:rPr>
          <w:rFonts w:hint="eastAsia" w:cs="仿宋_GB2312"/>
          <w:sz w:val="28"/>
          <w:szCs w:val="28"/>
          <w:lang w:val="en-US" w:eastAsia="zh-CN"/>
        </w:rPr>
        <w:t xml:space="preserve">      </w:t>
      </w:r>
      <w:r>
        <w:rPr>
          <w:rFonts w:ascii="Times New Roman" w:hAnsi="Times New Roman" w:eastAsia="仿宋_GB2312" w:cs="仿宋_GB2312"/>
          <w:sz w:val="28"/>
          <w:szCs w:val="28"/>
        </w:rPr>
        <w:t>电子邮箱：</w:t>
      </w:r>
      <w:r>
        <w:rPr>
          <w:rFonts w:hint="eastAsia" w:ascii="Times New Roman" w:hAnsi="Times New Roman" w:eastAsia="仿宋_GB2312" w:cs="仿宋_GB2312"/>
          <w:sz w:val="28"/>
          <w:szCs w:val="28"/>
        </w:rPr>
        <w:t>byssjd＠blcu.edu.cn</w:t>
      </w:r>
    </w:p>
    <w:p w14:paraId="6EC9DAD5">
      <w:pPr>
        <w:pStyle w:val="11"/>
        <w:numPr>
          <w:ilvl w:val="0"/>
          <w:numId w:val="0"/>
        </w:numPr>
        <w:ind w:firstLine="536" w:firstLineChars="200"/>
        <w:rPr>
          <w:rFonts w:hint="default" w:cs="仿宋_GB2312"/>
          <w:sz w:val="28"/>
          <w:szCs w:val="28"/>
          <w:lang w:val="en-US" w:eastAsia="zh-CN"/>
        </w:rPr>
      </w:pPr>
      <w:r>
        <w:rPr>
          <w:rFonts w:hint="eastAsia" w:cs="仿宋_GB2312"/>
          <w:sz w:val="28"/>
          <w:szCs w:val="28"/>
          <w:lang w:val="en-US" w:eastAsia="zh-CN"/>
        </w:rPr>
        <w:t>（此页无正文）</w:t>
      </w:r>
    </w:p>
    <w:p w14:paraId="630484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624E76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43725216">
      <w:pPr>
        <w:pStyle w:val="11"/>
        <w:numPr>
          <w:ilvl w:val="0"/>
          <w:numId w:val="0"/>
        </w:numPr>
        <w:ind w:leftChars="0" w:firstLine="616" w:firstLineChars="200"/>
        <w:jc w:val="right"/>
        <w:rPr>
          <w:rFonts w:hint="eastAsia" w:ascii="Times New Roman" w:hAnsi="Times New Roman" w:eastAsia="仿宋_GB2312" w:cs="仿宋_GB2312"/>
          <w:spacing wpsCustomData:val="-6" w:val="4"/>
          <w:sz w:val="28"/>
          <w:szCs w:val="28"/>
          <w:lang w:val="en-US" w:eastAsia="zh-CN"/>
        </w:rPr>
      </w:pPr>
      <w:r>
        <w:drawing>
          <wp:anchor distT="0" distB="0" distL="0" distR="0" simplePos="0" relativeHeight="251661312" behindDoc="0" locked="0" layoutInCell="1" allowOverlap="1">
            <wp:simplePos x="0" y="0"/>
            <wp:positionH relativeFrom="column">
              <wp:posOffset>2249805</wp:posOffset>
            </wp:positionH>
            <wp:positionV relativeFrom="paragraph">
              <wp:posOffset>113030</wp:posOffset>
            </wp:positionV>
            <wp:extent cx="1504950" cy="1504950"/>
            <wp:effectExtent l="28575" t="13335" r="51435" b="5143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rot="360000">
                      <a:off x="0" y="0"/>
                      <a:ext cx="1504950" cy="1504950"/>
                    </a:xfrm>
                    <a:prstGeom prst="rect">
                      <a:avLst/>
                    </a:prstGeom>
                  </pic:spPr>
                </pic:pic>
              </a:graphicData>
            </a:graphic>
          </wp:anchor>
        </w:drawing>
      </w:r>
      <w:r>
        <w:drawing>
          <wp:anchor distT="0" distB="0" distL="0" distR="0" simplePos="0" relativeHeight="251662336" behindDoc="0" locked="0" layoutInCell="1" allowOverlap="1">
            <wp:simplePos x="0" y="0"/>
            <wp:positionH relativeFrom="column">
              <wp:posOffset>3774440</wp:posOffset>
            </wp:positionH>
            <wp:positionV relativeFrom="paragraph">
              <wp:posOffset>169545</wp:posOffset>
            </wp:positionV>
            <wp:extent cx="1504950" cy="1504950"/>
            <wp:effectExtent l="45085" t="29845" r="34925" b="5016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rot="20400000">
                      <a:off x="0" y="0"/>
                      <a:ext cx="1504950" cy="1504950"/>
                    </a:xfrm>
                    <a:prstGeom prst="rect">
                      <a:avLst/>
                    </a:prstGeom>
                  </pic:spPr>
                </pic:pic>
              </a:graphicData>
            </a:graphic>
          </wp:anchor>
        </w:drawing>
      </w:r>
      <w:r>
        <w:rPr>
          <w:rFonts w:hint="eastAsia" w:ascii="Times New Roman" w:hAnsi="Times New Roman" w:eastAsia="仿宋_GB2312" w:cs="仿宋_GB2312"/>
          <w:spacing wpsCustomData:val="-6" w:val="4"/>
          <w:sz w:val="28"/>
          <w:szCs w:val="28"/>
          <w:lang w:val="en-US" w:eastAsia="zh-CN"/>
        </w:rPr>
        <w:t>北京语言大学读写研究中心</w:t>
      </w:r>
    </w:p>
    <w:p w14:paraId="6AABB1FD">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北京语言大学教育类国家级职业教育“双师型”教师培训基地</w:t>
      </w:r>
    </w:p>
    <w:p w14:paraId="41F5D91C">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中国老教授协会学校文化专业委员会</w:t>
      </w:r>
    </w:p>
    <w:p w14:paraId="50019C69">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 xml:space="preserve"> 名师界教育智库</w:t>
      </w:r>
      <w:r>
        <w:rPr>
          <w:rFonts w:hint="eastAsia" w:ascii="Times New Roman" w:hAnsi="Times New Roman" w:cs="仿宋_GB2312"/>
          <w:spacing wpsCustomData:val="-6" w:val="4"/>
          <w:sz w:val="28"/>
          <w:szCs w:val="28"/>
          <w:lang w:val="en-US" w:eastAsia="zh-CN"/>
        </w:rPr>
        <w:t>、</w:t>
      </w:r>
      <w:r>
        <w:rPr>
          <w:rFonts w:hint="eastAsia" w:ascii="Times New Roman" w:hAnsi="Times New Roman" w:eastAsia="仿宋_GB2312" w:cs="仿宋_GB2312"/>
          <w:spacing wpsCustomData:val="-6" w:val="4"/>
          <w:sz w:val="28"/>
          <w:szCs w:val="28"/>
          <w:lang w:val="en-US" w:eastAsia="zh-CN"/>
        </w:rPr>
        <w:t>德州市中华职业教育社</w:t>
      </w:r>
    </w:p>
    <w:p w14:paraId="1F385936">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德州职业技术学院</w:t>
      </w:r>
      <w:r>
        <w:rPr>
          <w:rFonts w:hint="eastAsia" w:ascii="Times New Roman" w:hAnsi="Times New Roman" w:cs="仿宋_GB2312"/>
          <w:spacing wpsCustomData:val="-6" w:val="4"/>
          <w:sz w:val="28"/>
          <w:szCs w:val="28"/>
          <w:lang w:val="en-US" w:eastAsia="zh-CN"/>
        </w:rPr>
        <w:t>、</w:t>
      </w:r>
      <w:r>
        <w:rPr>
          <w:rFonts w:hint="eastAsia" w:ascii="Times New Roman" w:hAnsi="Times New Roman" w:eastAsia="仿宋_GB2312" w:cs="仿宋_GB2312"/>
          <w:spacing wpsCustomData:val="-6" w:val="4"/>
          <w:sz w:val="28"/>
          <w:szCs w:val="28"/>
          <w:lang w:val="en-US" w:eastAsia="zh-CN"/>
        </w:rPr>
        <w:t>德州市图书馆</w:t>
      </w:r>
    </w:p>
    <w:p w14:paraId="0626781D">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 xml:space="preserve">山东新华书店集团有限公司    </w:t>
      </w:r>
    </w:p>
    <w:p w14:paraId="7BE5610E">
      <w:pPr>
        <w:pStyle w:val="11"/>
        <w:numPr>
          <w:ilvl w:val="0"/>
          <w:numId w:val="0"/>
        </w:numPr>
        <w:ind w:leftChars="0" w:firstLine="576" w:firstLineChars="200"/>
        <w:jc w:val="right"/>
        <w:rPr>
          <w:rFonts w:hint="eastAsia" w:ascii="Times New Roman" w:hAnsi="Times New Roman" w:eastAsia="仿宋_GB2312" w:cs="仿宋_GB2312"/>
          <w:spacing wpsCustomData:val="-6" w:val="4"/>
          <w:sz w:val="28"/>
          <w:szCs w:val="28"/>
          <w:lang w:val="en-US" w:eastAsia="zh-CN"/>
        </w:rPr>
      </w:pPr>
      <w:r>
        <w:rPr>
          <w:rFonts w:hint="eastAsia" w:ascii="Times New Roman" w:hAnsi="Times New Roman" w:eastAsia="仿宋_GB2312" w:cs="仿宋_GB2312"/>
          <w:spacing wpsCustomData:val="-6" w:val="4"/>
          <w:sz w:val="28"/>
          <w:szCs w:val="28"/>
          <w:lang w:val="en-US" w:eastAsia="zh-CN"/>
        </w:rPr>
        <w:t>全国百班千人读写计划</w:t>
      </w:r>
    </w:p>
    <w:p w14:paraId="4FC0AE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outlineLvl w:val="1"/>
        <w:rPr>
          <w:rFonts w:hint="default" w:ascii="黑体" w:hAnsi="黑体" w:eastAsia="黑体" w:cs="黑体"/>
          <w:b/>
          <w:sz w:val="28"/>
          <w:szCs w:val="21"/>
          <w:lang w:val="en-US" w:eastAsia="zh-CN"/>
        </w:rPr>
      </w:pPr>
      <w:r>
        <w:rPr>
          <w:rFonts w:hint="eastAsia" w:ascii="黑体" w:hAnsi="黑体" w:eastAsia="黑体" w:cs="黑体"/>
          <w:b/>
          <w:sz w:val="28"/>
          <w:szCs w:val="21"/>
          <w:lang w:val="en-US" w:eastAsia="zh-CN"/>
        </w:rPr>
        <w:t xml:space="preserve">                        </w:t>
      </w:r>
      <w:r>
        <w:rPr>
          <w:rFonts w:hint="eastAsia" w:ascii="Times New Roman" w:hAnsi="Times New Roman" w:eastAsia="仿宋_GB2312" w:cs="仿宋_GB2312"/>
          <w:spacing wpsCustomData:val="-6" w:val="4"/>
          <w:sz w:val="28"/>
          <w:szCs w:val="28"/>
          <w:lang w:val="en-US" w:eastAsia="zh-CN"/>
        </w:rPr>
        <w:t xml:space="preserve">  2026年5月15日</w:t>
      </w:r>
    </w:p>
    <w:p w14:paraId="6AB693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5E83EF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6934CF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149BF1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1B064F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5A3172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38F8B8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2EC3BB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p>
    <w:p w14:paraId="4EDCDB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r>
        <w:rPr>
          <w:rFonts w:hint="eastAsia" w:ascii="仿宋_GB2312" w:hAnsi="仿宋_GB2312" w:eastAsia="仿宋_GB2312" w:cs="仿宋_GB2312"/>
          <w:b/>
          <w:sz w:val="28"/>
          <w:szCs w:val="21"/>
          <w:lang w:val="en-US" w:eastAsia="zh-CN"/>
        </w:rPr>
        <w:t>附件1：大会说明</w:t>
      </w:r>
    </w:p>
    <w:p w14:paraId="0ADBDF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r>
        <w:rPr>
          <w:rFonts w:hint="eastAsia" w:ascii="仿宋_GB2312" w:hAnsi="仿宋_GB2312" w:eastAsia="仿宋_GB2312" w:cs="仿宋_GB2312"/>
          <w:b/>
          <w:sz w:val="28"/>
          <w:szCs w:val="21"/>
          <w:lang w:val="en-US" w:eastAsia="zh-CN"/>
        </w:rPr>
        <w:t>附件2：议程安排</w:t>
      </w:r>
    </w:p>
    <w:p w14:paraId="69332B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default" w:ascii="仿宋_GB2312" w:hAnsi="仿宋_GB2312" w:eastAsia="仿宋_GB2312" w:cs="仿宋_GB2312"/>
          <w:b/>
          <w:sz w:val="28"/>
          <w:szCs w:val="21"/>
          <w:lang w:val="en-US" w:eastAsia="zh-CN"/>
        </w:rPr>
      </w:pPr>
      <w:r>
        <w:rPr>
          <w:rFonts w:hint="eastAsia" w:ascii="仿宋_GB2312" w:hAnsi="仿宋_GB2312" w:eastAsia="仿宋_GB2312" w:cs="仿宋_GB2312"/>
          <w:b/>
          <w:sz w:val="28"/>
          <w:szCs w:val="21"/>
          <w:lang w:val="en-US" w:eastAsia="zh-CN"/>
        </w:rPr>
        <w:t>附件3：报名回执表</w:t>
      </w:r>
    </w:p>
    <w:p w14:paraId="10EBF2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r>
        <w:rPr>
          <w:rFonts w:hint="eastAsia" w:ascii="仿宋_GB2312" w:hAnsi="仿宋_GB2312" w:eastAsia="仿宋_GB2312" w:cs="仿宋_GB2312"/>
          <w:b/>
          <w:sz w:val="28"/>
          <w:szCs w:val="21"/>
          <w:lang w:val="en-US" w:eastAsia="zh-CN"/>
        </w:rPr>
        <w:t>附件1：大会说明</w:t>
      </w:r>
    </w:p>
    <w:p w14:paraId="1EAC6BD7">
      <w:pPr>
        <w:pStyle w:val="11"/>
        <w:widowControl/>
        <w:rPr>
          <w:rFonts w:ascii="Times New Roman" w:hAnsi="Times New Roman" w:eastAsia="仿宋_GB2312" w:cs="仿宋_GB2312"/>
          <w:sz w:val="28"/>
          <w:szCs w:val="28"/>
        </w:rPr>
      </w:pPr>
      <w:r>
        <w:rPr>
          <w:rFonts w:hint="eastAsia" w:ascii="Times New Roman" w:hAnsi="Times New Roman" w:cs="仿宋_GB2312"/>
          <w:b w:val="0"/>
          <w:sz w:val="28"/>
          <w:szCs w:val="28"/>
          <w:lang w:val="en-US" w:eastAsia="zh-CN"/>
        </w:rPr>
        <w:t>1.</w:t>
      </w:r>
      <w:r>
        <w:rPr>
          <w:rFonts w:ascii="Times New Roman" w:hAnsi="Times New Roman" w:eastAsia="仿宋_GB2312" w:cs="仿宋_GB2312"/>
          <w:b w:val="0"/>
          <w:sz w:val="28"/>
          <w:szCs w:val="28"/>
        </w:rPr>
        <w:t>培训认证：完成全部内容获颁北京语言大学读写研究中心与双师型国培基地联合颁发的40学时培训证书。</w:t>
      </w:r>
    </w:p>
    <w:p w14:paraId="29E48732">
      <w:pPr>
        <w:pStyle w:val="11"/>
        <w:widowControl/>
        <w:rPr>
          <w:rFonts w:ascii="Times New Roman" w:hAnsi="Times New Roman" w:eastAsia="仿宋_GB2312" w:cs="仿宋_GB2312"/>
          <w:sz w:val="28"/>
          <w:szCs w:val="28"/>
        </w:rPr>
      </w:pPr>
      <w:r>
        <w:rPr>
          <w:rFonts w:hint="eastAsia" w:ascii="Times New Roman" w:hAnsi="Times New Roman" w:cs="仿宋_GB2312"/>
          <w:b w:val="0"/>
          <w:sz w:val="28"/>
          <w:szCs w:val="28"/>
          <w:lang w:val="en-US" w:eastAsia="zh-CN"/>
        </w:rPr>
        <w:t>2.</w:t>
      </w:r>
      <w:r>
        <w:rPr>
          <w:rFonts w:ascii="Times New Roman" w:hAnsi="Times New Roman" w:eastAsia="仿宋_GB2312" w:cs="仿宋_GB2312"/>
          <w:b w:val="0"/>
          <w:sz w:val="28"/>
          <w:szCs w:val="28"/>
        </w:rPr>
        <w:t>培训费用：1280元／人（含会议资料、证书制作等费用）；食宿统一安排，费用回单位报销。</w:t>
      </w:r>
    </w:p>
    <w:p w14:paraId="7AFB8329">
      <w:pPr>
        <w:pStyle w:val="11"/>
        <w:widowControl/>
        <w:rPr>
          <w:rFonts w:ascii="Times New Roman" w:hAnsi="Times New Roman" w:eastAsia="仿宋_GB2312" w:cs="仿宋_GB2312"/>
          <w:b w:val="0"/>
          <w:sz w:val="28"/>
          <w:szCs w:val="28"/>
        </w:rPr>
      </w:pPr>
      <w:r>
        <w:rPr>
          <w:rFonts w:hint="eastAsia" w:ascii="Times New Roman" w:hAnsi="Times New Roman" w:cs="仿宋_GB2312"/>
          <w:b w:val="0"/>
          <w:sz w:val="28"/>
          <w:szCs w:val="28"/>
          <w:lang w:val="en-US" w:eastAsia="zh-CN"/>
        </w:rPr>
        <w:t>3.</w:t>
      </w:r>
      <w:r>
        <w:rPr>
          <w:rFonts w:ascii="Times New Roman" w:hAnsi="Times New Roman" w:eastAsia="仿宋_GB2312" w:cs="仿宋_GB2312"/>
          <w:b w:val="0"/>
          <w:sz w:val="28"/>
          <w:szCs w:val="28"/>
        </w:rPr>
        <w:t>报名方式：填写报名回执表，连同付款凭证发送至大会邮箱 duxie＠blcu.edu.cn，不接受现场空降。</w:t>
      </w:r>
    </w:p>
    <w:p w14:paraId="1D809711">
      <w:pPr>
        <w:pStyle w:val="11"/>
        <w:widowControl/>
        <w:rPr>
          <w:rFonts w:hint="eastAsia" w:ascii="Times New Roman" w:hAnsi="Times New Roman" w:cs="仿宋_GB2312"/>
          <w:b w:val="0"/>
          <w:sz w:val="28"/>
          <w:szCs w:val="28"/>
          <w:lang w:val="en-US" w:eastAsia="zh-CN"/>
        </w:rPr>
      </w:pPr>
      <w:r>
        <w:rPr>
          <w:rFonts w:hint="eastAsia" w:ascii="Times New Roman" w:hAnsi="Times New Roman" w:cs="仿宋_GB2312"/>
          <w:b w:val="0"/>
          <w:sz w:val="28"/>
          <w:szCs w:val="28"/>
          <w:lang w:val="en-US" w:eastAsia="zh-CN"/>
        </w:rPr>
        <w:t>4.线上缴费：</w:t>
      </w:r>
    </w:p>
    <w:p w14:paraId="574AE060">
      <w:pPr>
        <w:pStyle w:val="11"/>
        <w:widowControl/>
        <w:rPr>
          <w:rFonts w:hint="default" w:ascii="Times New Roman" w:hAnsi="Times New Roman" w:cs="仿宋_GB2312"/>
          <w:b w:val="0"/>
          <w:sz w:val="28"/>
          <w:szCs w:val="28"/>
          <w:lang w:val="en-US" w:eastAsia="zh-CN"/>
        </w:rPr>
      </w:pPr>
      <w:r>
        <w:rPr>
          <w:rFonts w:hint="eastAsia" w:ascii="Times New Roman" w:hAnsi="Times New Roman" w:cs="仿宋_GB2312"/>
          <w:b w:val="0"/>
          <w:sz w:val="28"/>
          <w:szCs w:val="28"/>
          <w:lang w:val="en-US" w:eastAsia="zh-CN"/>
        </w:rPr>
        <w:t>微信支付，扫描下方二维码，填写开票信息，开票类型可选“个人”或“单位”，提交并缴费。</w:t>
      </w:r>
      <w:r>
        <w:rPr>
          <w:rFonts w:hint="eastAsia" w:cs="仿宋_GB2312"/>
          <w:b/>
          <w:bCs/>
          <w:sz w:val="28"/>
          <w:szCs w:val="28"/>
          <w:lang w:val="en-US" w:eastAsia="zh-CN"/>
        </w:rPr>
        <w:t>发票信息务必填写完整准确。</w:t>
      </w:r>
    </w:p>
    <w:p w14:paraId="3053BCD6">
      <w:pPr>
        <w:jc w:val="center"/>
        <w:rPr>
          <w:rFonts w:hint="default" w:ascii="黑体" w:hAnsi="黑体" w:eastAsia="黑体" w:cs="黑体"/>
          <w:b/>
          <w:sz w:val="28"/>
          <w:szCs w:val="21"/>
          <w:lang w:val="en-US" w:eastAsia="zh-CN"/>
        </w:rPr>
      </w:pPr>
      <w:r>
        <w:drawing>
          <wp:inline distT="0" distB="0" distL="114300" distR="114300">
            <wp:extent cx="2094230" cy="1972310"/>
            <wp:effectExtent l="0" t="0" r="889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094230" cy="1972310"/>
                    </a:xfrm>
                    <a:prstGeom prst="rect">
                      <a:avLst/>
                    </a:prstGeom>
                    <a:noFill/>
                    <a:ln>
                      <a:noFill/>
                    </a:ln>
                  </pic:spPr>
                </pic:pic>
              </a:graphicData>
            </a:graphic>
          </wp:inline>
        </w:drawing>
      </w:r>
    </w:p>
    <w:p w14:paraId="775960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1D0D30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66BC79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173382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728866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1B06D0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4598D9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黑体" w:hAnsi="黑体" w:eastAsia="黑体" w:cs="黑体"/>
          <w:b/>
          <w:sz w:val="28"/>
          <w:szCs w:val="21"/>
          <w:lang w:val="en-US" w:eastAsia="zh-CN"/>
        </w:rPr>
      </w:pPr>
    </w:p>
    <w:p w14:paraId="63472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1"/>
          <w:lang w:val="en-US" w:eastAsia="zh-CN"/>
        </w:rPr>
      </w:pPr>
      <w:r>
        <w:rPr>
          <w:rFonts w:hint="eastAsia" w:ascii="仿宋_GB2312" w:hAnsi="仿宋_GB2312" w:eastAsia="仿宋_GB2312" w:cs="仿宋_GB2312"/>
          <w:b/>
          <w:sz w:val="28"/>
          <w:szCs w:val="21"/>
          <w:lang w:val="en-US" w:eastAsia="zh-CN"/>
        </w:rPr>
        <w:t>附件2：议程安排</w:t>
      </w:r>
    </w:p>
    <w:tbl>
      <w:tblPr>
        <w:tblStyle w:val="18"/>
        <w:tblW w:w="9676"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83"/>
        <w:gridCol w:w="1220"/>
        <w:gridCol w:w="5784"/>
        <w:gridCol w:w="1389"/>
      </w:tblGrid>
      <w:tr w14:paraId="009D95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283" w:type="dxa"/>
            <w:tcBorders>
              <w:top w:val="single" w:color="000000" w:sz="12" w:space="0"/>
              <w:left w:val="single" w:color="000000" w:sz="12" w:space="0"/>
              <w:bottom w:val="single" w:color="000000" w:sz="4" w:space="0"/>
              <w:right w:val="single" w:color="000000" w:sz="4" w:space="0"/>
              <w:tl2br w:val="nil"/>
            </w:tcBorders>
            <w:shd w:val="clear" w:color="auto" w:fill="FFFFFF"/>
            <w:tcMar>
              <w:top w:w="60" w:type="dxa"/>
              <w:left w:w="120" w:type="dxa"/>
              <w:bottom w:w="30" w:type="dxa"/>
              <w:right w:w="120" w:type="dxa"/>
            </w:tcMar>
            <w:vAlign w:val="center"/>
          </w:tcPr>
          <w:p w14:paraId="01183234">
            <w:pPr>
              <w:keepNext w:val="0"/>
              <w:keepLines w:val="0"/>
              <w:pageBreakBefore w:val="0"/>
              <w:widowControl w:val="0"/>
              <w:kinsoku/>
              <w:wordWrap/>
              <w:overflowPunct/>
              <w:topLinePunct w:val="0"/>
              <w:autoSpaceDE/>
              <w:autoSpaceDN/>
              <w:bidi w:val="0"/>
              <w:adjustRightInd/>
              <w:snapToGrid/>
              <w:spacing w:before="60" w:beforeLines="10" w:after="60" w:afterLines="10" w:line="240" w:lineRule="auto"/>
              <w:ind w:left="0"/>
              <w:jc w:val="center"/>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时间</w:t>
            </w:r>
          </w:p>
        </w:tc>
        <w:tc>
          <w:tcPr>
            <w:tcW w:w="1220" w:type="dxa"/>
            <w:tcBorders>
              <w:top w:val="single" w:color="000000" w:sz="12"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6259BD7">
            <w:pPr>
              <w:keepNext w:val="0"/>
              <w:keepLines w:val="0"/>
              <w:pageBreakBefore w:val="0"/>
              <w:widowControl w:val="0"/>
              <w:kinsoku/>
              <w:wordWrap/>
              <w:overflowPunct/>
              <w:topLinePunct w:val="0"/>
              <w:autoSpaceDE/>
              <w:autoSpaceDN/>
              <w:bidi w:val="0"/>
              <w:adjustRightInd/>
              <w:snapToGrid/>
              <w:spacing w:before="60" w:beforeLines="10" w:after="60" w:afterLines="10" w:line="240" w:lineRule="auto"/>
              <w:ind w:left="0"/>
              <w:jc w:val="center"/>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环节</w:t>
            </w:r>
          </w:p>
        </w:tc>
        <w:tc>
          <w:tcPr>
            <w:tcW w:w="5784" w:type="dxa"/>
            <w:tcBorders>
              <w:top w:val="single" w:color="000000" w:sz="12"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C887672">
            <w:pPr>
              <w:keepNext w:val="0"/>
              <w:keepLines w:val="0"/>
              <w:pageBreakBefore w:val="0"/>
              <w:widowControl w:val="0"/>
              <w:kinsoku/>
              <w:wordWrap/>
              <w:overflowPunct/>
              <w:topLinePunct w:val="0"/>
              <w:autoSpaceDE/>
              <w:autoSpaceDN/>
              <w:bidi w:val="0"/>
              <w:adjustRightInd/>
              <w:snapToGrid/>
              <w:spacing w:before="60" w:beforeLines="10" w:after="60" w:afterLines="10" w:line="240" w:lineRule="auto"/>
              <w:ind w:left="0"/>
              <w:jc w:val="center"/>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内容详情</w:t>
            </w:r>
          </w:p>
        </w:tc>
        <w:tc>
          <w:tcPr>
            <w:tcW w:w="1389" w:type="dxa"/>
            <w:tcBorders>
              <w:top w:val="single" w:color="000000" w:sz="12" w:space="0"/>
              <w:left w:val="single" w:color="000000" w:sz="4" w:space="0"/>
              <w:bottom w:val="single" w:color="000000" w:sz="4" w:space="0"/>
              <w:right w:val="single" w:color="000000" w:sz="12" w:space="0"/>
            </w:tcBorders>
            <w:shd w:val="clear" w:color="auto" w:fill="FFFFFF"/>
            <w:tcMar>
              <w:top w:w="60" w:type="dxa"/>
              <w:left w:w="120" w:type="dxa"/>
              <w:bottom w:w="30" w:type="dxa"/>
              <w:right w:w="120" w:type="dxa"/>
            </w:tcMar>
            <w:vAlign w:val="center"/>
          </w:tcPr>
          <w:p w14:paraId="0B0D4556">
            <w:pPr>
              <w:keepNext w:val="0"/>
              <w:keepLines w:val="0"/>
              <w:pageBreakBefore w:val="0"/>
              <w:widowControl w:val="0"/>
              <w:kinsoku/>
              <w:wordWrap/>
              <w:overflowPunct/>
              <w:topLinePunct w:val="0"/>
              <w:autoSpaceDE/>
              <w:autoSpaceDN/>
              <w:bidi w:val="0"/>
              <w:adjustRightInd/>
              <w:snapToGrid/>
              <w:spacing w:before="60" w:beforeLines="10" w:after="60" w:afterLines="10" w:line="240" w:lineRule="auto"/>
              <w:ind w:left="0"/>
              <w:jc w:val="center"/>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参与嘉宾</w:t>
            </w:r>
          </w:p>
        </w:tc>
      </w:tr>
      <w:tr w14:paraId="76F854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90" w:hRule="atLeast"/>
          <w:jc w:val="center"/>
        </w:trPr>
        <w:tc>
          <w:tcPr>
            <w:tcW w:w="9676" w:type="dxa"/>
            <w:gridSpan w:val="4"/>
            <w:tcBorders>
              <w:top w:val="single" w:color="000000" w:sz="4" w:space="0"/>
              <w:left w:val="single" w:color="000000" w:sz="12" w:space="0"/>
              <w:bottom w:val="single" w:color="000000" w:sz="4" w:space="0"/>
              <w:right w:val="single" w:color="000000" w:sz="4" w:space="0"/>
            </w:tcBorders>
            <w:shd w:val="clear" w:color="auto" w:fill="EEECE1" w:themeFill="background2"/>
            <w:tcMar>
              <w:top w:w="60" w:type="dxa"/>
              <w:left w:w="120" w:type="dxa"/>
              <w:bottom w:w="30" w:type="dxa"/>
              <w:right w:w="120" w:type="dxa"/>
            </w:tcMar>
            <w:vAlign w:val="center"/>
          </w:tcPr>
          <w:p w14:paraId="18C19675">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板块一：</w:t>
            </w:r>
            <w:r>
              <w:rPr>
                <w:rFonts w:hint="eastAsia" w:ascii="微软雅黑" w:hAnsi="微软雅黑" w:eastAsia="微软雅黑" w:cs="微软雅黑"/>
                <w:b w:val="0"/>
                <w:bCs w:val="0"/>
                <w:color w:val="000000"/>
                <w:sz w:val="24"/>
                <w:szCs w:val="24"/>
              </w:rPr>
              <w:t>融合启航·思想破冰</w:t>
            </w:r>
          </w:p>
          <w:p w14:paraId="4A115FDD">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宋体" w:hAnsi="宋体" w:eastAsia="宋体" w:cs="宋体"/>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以宏观视野凝聚共识，以跨界交流激发灵感</w:t>
            </w:r>
          </w:p>
        </w:tc>
      </w:tr>
      <w:tr w14:paraId="4738ED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32" w:hRule="atLeast"/>
          <w:jc w:val="center"/>
        </w:trPr>
        <w:tc>
          <w:tcPr>
            <w:tcW w:w="1283" w:type="dxa"/>
            <w:vMerge w:val="restart"/>
            <w:tcBorders>
              <w:top w:val="single" w:color="000000"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06036BC2">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7月16日</w:t>
            </w:r>
          </w:p>
          <w:p w14:paraId="6D5291E1">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上午</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3DA3FBE">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开幕盛典</w:t>
            </w:r>
          </w:p>
        </w:tc>
        <w:tc>
          <w:tcPr>
            <w:tcW w:w="57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DC4CDC9">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主办方致辞、相关领导讲话、大会主题深度阐释，明确大会核心意义与议程安排</w:t>
            </w:r>
          </w:p>
        </w:tc>
        <w:tc>
          <w:tcPr>
            <w:tcW w:w="1389" w:type="dxa"/>
            <w:tcBorders>
              <w:top w:val="single" w:color="000000" w:sz="4" w:space="0"/>
              <w:left w:val="single" w:color="000000" w:sz="4" w:space="0"/>
              <w:bottom w:val="single" w:color="000000" w:sz="4" w:space="0"/>
              <w:right w:val="single" w:color="000000" w:sz="12" w:space="0"/>
            </w:tcBorders>
            <w:shd w:val="clear" w:color="auto" w:fill="FFFFFF"/>
            <w:tcMar>
              <w:top w:w="60" w:type="dxa"/>
              <w:left w:w="120" w:type="dxa"/>
              <w:bottom w:w="30" w:type="dxa"/>
              <w:right w:w="120" w:type="dxa"/>
            </w:tcMar>
            <w:vAlign w:val="center"/>
          </w:tcPr>
          <w:p w14:paraId="562088DF">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相关领导</w:t>
            </w:r>
          </w:p>
        </w:tc>
      </w:tr>
      <w:tr w14:paraId="03F9457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9"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52B4B0AB">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8393" w:type="dxa"/>
            <w:gridSpan w:val="3"/>
            <w:tcBorders>
              <w:top w:val="single" w:color="000000"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892D795">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r>
              <w:rPr>
                <w:rFonts w:hint="eastAsia" w:ascii="黑体" w:hAnsi="黑体" w:eastAsia="黑体" w:cs="黑体"/>
                <w:b w:val="0"/>
                <w:bCs w:val="0"/>
                <w:color w:val="000000"/>
                <w:sz w:val="24"/>
                <w:szCs w:val="24"/>
                <w:lang w:val="en-US" w:eastAsia="zh-CN"/>
              </w:rPr>
              <w:t>全球视野下的传播变革与价值引领</w:t>
            </w:r>
          </w:p>
        </w:tc>
      </w:tr>
      <w:tr w14:paraId="66CA4FA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1"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0D883391">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E564C38">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学术前沿</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4016DD01">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《话语权与全球文化传播体系的构建》</w:t>
            </w:r>
          </w:p>
          <w:p w14:paraId="45B61C3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《媒介素养——新媒体与社会变迁》</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10BAAE50">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云国强</w:t>
            </w:r>
          </w:p>
        </w:tc>
      </w:tr>
      <w:tr w14:paraId="02F4CF5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63"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770DA157">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0280B350">
            <w:pPr>
              <w:keepNext w:val="0"/>
              <w:keepLines w:val="0"/>
              <w:pageBreakBefore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文化引领</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EBE8257">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bCs w:val="0"/>
                <w:color w:val="000000"/>
                <w:sz w:val="24"/>
                <w:szCs w:val="24"/>
                <w:lang w:val="en-US" w:eastAsia="zh-CN"/>
              </w:rPr>
              <w:t>《课程思政的价值引领与文化自信夯筑》</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64A0F381">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贾烈英</w:t>
            </w:r>
          </w:p>
        </w:tc>
      </w:tr>
      <w:tr w14:paraId="446E8E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5D487900">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lang w:val="en-US" w:eastAsia="zh-CN"/>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3E430F0">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集体合影</w:t>
            </w:r>
          </w:p>
        </w:tc>
        <w:tc>
          <w:tcPr>
            <w:tcW w:w="57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D772FE8">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全体与会者合影留念，定格大会启航瞬间</w:t>
            </w:r>
          </w:p>
        </w:tc>
        <w:tc>
          <w:tcPr>
            <w:tcW w:w="1389" w:type="dxa"/>
            <w:tcBorders>
              <w:top w:val="single" w:color="000000" w:sz="4" w:space="0"/>
              <w:left w:val="single" w:color="000000" w:sz="4" w:space="0"/>
              <w:bottom w:val="single" w:color="000000" w:sz="4" w:space="0"/>
              <w:right w:val="single" w:color="000000" w:sz="12" w:space="0"/>
            </w:tcBorders>
            <w:shd w:val="clear" w:color="auto" w:fill="FFFFFF"/>
            <w:tcMar>
              <w:top w:w="60" w:type="dxa"/>
              <w:left w:w="120" w:type="dxa"/>
              <w:bottom w:w="30" w:type="dxa"/>
              <w:right w:w="120" w:type="dxa"/>
            </w:tcMar>
            <w:vAlign w:val="center"/>
          </w:tcPr>
          <w:p w14:paraId="47F0D88F">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参会人员</w:t>
            </w:r>
          </w:p>
        </w:tc>
      </w:tr>
      <w:tr w14:paraId="089C3FF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85"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2333F2DF">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7月16日下午</w:t>
            </w:r>
          </w:p>
        </w:tc>
        <w:tc>
          <w:tcPr>
            <w:tcW w:w="8393" w:type="dxa"/>
            <w:gridSpan w:val="3"/>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520943D0">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000000"/>
                <w:sz w:val="24"/>
                <w:szCs w:val="24"/>
              </w:rPr>
            </w:pPr>
            <w:r>
              <w:rPr>
                <w:rFonts w:hint="eastAsia" w:ascii="黑体" w:hAnsi="黑体" w:eastAsia="黑体" w:cs="黑体"/>
                <w:b w:val="0"/>
                <w:bCs w:val="0"/>
                <w:color w:val="000000"/>
                <w:sz w:val="24"/>
                <w:szCs w:val="24"/>
              </w:rPr>
              <w:t>对话：读写教育的边界与可能</w:t>
            </w:r>
          </w:p>
        </w:tc>
      </w:tr>
      <w:tr w14:paraId="0CC7B4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39"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4933C22F">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1220" w:type="dxa"/>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1FCA9B57">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跨界对谈</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1E6EEF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《阅读，打开世界的钥匙》</w:t>
            </w:r>
          </w:p>
          <w:p w14:paraId="5F4FBE6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跨界专家畅谈读写对人生与创新的底层赋能</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5D028257">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许知远</w:t>
            </w:r>
          </w:p>
          <w:p w14:paraId="5EA5E1BC">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王志庚</w:t>
            </w:r>
          </w:p>
        </w:tc>
      </w:tr>
      <w:tr w14:paraId="36B4B2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2C82941C">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63084DC1">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对话思辨</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0BBE9D6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探寻边界：从语言学视角重新理解语文</w:t>
            </w:r>
          </w:p>
          <w:p w14:paraId="6E5BB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2.回归本源：重新理解“读”与“写”</w:t>
            </w:r>
          </w:p>
          <w:p w14:paraId="07C816F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3.读写教育的未来可能：AI时代的读写何为</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3BDC521E">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汪  锋</w:t>
            </w:r>
          </w:p>
        </w:tc>
      </w:tr>
      <w:tr w14:paraId="5DB46A4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6"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EEECE1" w:themeFill="background2"/>
            <w:tcMar>
              <w:top w:w="60" w:type="dxa"/>
              <w:left w:w="120" w:type="dxa"/>
              <w:bottom w:w="30" w:type="dxa"/>
              <w:right w:w="120" w:type="dxa"/>
            </w:tcMar>
            <w:vAlign w:val="center"/>
          </w:tcPr>
          <w:p w14:paraId="6409A9AA">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 xml:space="preserve">板块二：师道精进 • 卓越成长 </w:t>
            </w:r>
          </w:p>
          <w:p w14:paraId="71AB37B1">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宋体" w:hAnsi="宋体" w:eastAsia="宋体" w:cs="宋体"/>
                <w:b/>
                <w:bCs/>
                <w:color w:val="000000"/>
                <w:sz w:val="24"/>
                <w:szCs w:val="24"/>
              </w:rPr>
            </w:pPr>
            <w:r>
              <w:rPr>
                <w:rFonts w:hint="eastAsia" w:ascii="微软雅黑" w:hAnsi="微软雅黑" w:eastAsia="微软雅黑" w:cs="微软雅黑"/>
                <w:b w:val="0"/>
                <w:bCs w:val="0"/>
                <w:color w:val="000000"/>
                <w:sz w:val="24"/>
                <w:szCs w:val="24"/>
                <w:lang w:val="en-US" w:eastAsia="zh-CN"/>
              </w:rPr>
              <w:t>聚焦教师专业发展，汇聚成长智慧，赋能教育人生</w:t>
            </w:r>
          </w:p>
        </w:tc>
      </w:tr>
      <w:tr w14:paraId="4E3A3C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34"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33A22BC0">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7月17日上午</w:t>
            </w:r>
          </w:p>
        </w:tc>
        <w:tc>
          <w:tcPr>
            <w:tcW w:w="8393" w:type="dxa"/>
            <w:gridSpan w:val="3"/>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6260FBB7">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000000"/>
                <w:sz w:val="24"/>
                <w:szCs w:val="24"/>
              </w:rPr>
            </w:pPr>
            <w:r>
              <w:rPr>
                <w:rFonts w:hint="eastAsia" w:ascii="黑体" w:hAnsi="黑体" w:eastAsia="黑体" w:cs="黑体"/>
                <w:b w:val="0"/>
                <w:bCs w:val="0"/>
                <w:color w:val="000000"/>
                <w:sz w:val="24"/>
                <w:szCs w:val="24"/>
              </w:rPr>
              <w:t>破局者：他们的教育故事</w:t>
            </w:r>
          </w:p>
        </w:tc>
      </w:tr>
      <w:tr w14:paraId="50D9D0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682"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5B25C48">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3BC6112C">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TED式</w:t>
            </w:r>
          </w:p>
          <w:p w14:paraId="119A2F07">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领讲</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09BB2BA0">
            <w:pPr>
              <w:pStyle w:val="1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right="0" w:firstLine="0"/>
              <w:jc w:val="center"/>
              <w:textAlignment w:val="auto"/>
              <w:rPr>
                <w:rStyle w:val="21"/>
                <w:rFonts w:hint="eastAsia" w:ascii="黑体" w:hAnsi="黑体" w:eastAsia="黑体" w:cs="黑体"/>
                <w:b w:val="0"/>
                <w:bCs w:val="0"/>
                <w:i w:val="0"/>
                <w:iCs w:val="0"/>
                <w:caps w:val="0"/>
                <w:color w:val="0F1115"/>
                <w:spacing w:val="0"/>
                <w:sz w:val="24"/>
                <w:szCs w:val="24"/>
                <w:shd w:val="clear" w:fill="FFFFFF"/>
              </w:rPr>
            </w:pPr>
            <w:r>
              <w:rPr>
                <w:rStyle w:val="21"/>
                <w:rFonts w:hint="eastAsia" w:ascii="黑体" w:hAnsi="黑体" w:eastAsia="黑体" w:cs="黑体"/>
                <w:b w:val="0"/>
                <w:bCs w:val="0"/>
                <w:i w:val="0"/>
                <w:iCs w:val="0"/>
                <w:caps w:val="0"/>
                <w:color w:val="0F1115"/>
                <w:spacing w:val="0"/>
                <w:sz w:val="24"/>
                <w:szCs w:val="24"/>
                <w:shd w:val="clear" w:fill="FFFFFF"/>
                <w:lang w:val="en-US" w:eastAsia="zh-CN"/>
              </w:rPr>
              <w:t>名家、名师、名</w:t>
            </w:r>
            <w:r>
              <w:rPr>
                <w:rStyle w:val="21"/>
                <w:rFonts w:hint="eastAsia" w:ascii="黑体" w:hAnsi="黑体" w:eastAsia="黑体" w:cs="黑体"/>
                <w:b w:val="0"/>
                <w:bCs w:val="0"/>
                <w:i w:val="0"/>
                <w:iCs w:val="0"/>
                <w:caps w:val="0"/>
                <w:color w:val="0F1115"/>
                <w:spacing w:val="0"/>
                <w:sz w:val="24"/>
                <w:szCs w:val="24"/>
                <w:shd w:val="clear" w:fill="FFFFFF"/>
              </w:rPr>
              <w:t>班主任读写育人故事汇</w:t>
            </w:r>
          </w:p>
          <w:p w14:paraId="69A878E0">
            <w:pPr>
              <w:keepNext w:val="0"/>
              <w:keepLines w:val="0"/>
              <w:pageBreakBefore w:val="0"/>
              <w:numPr>
                <w:ilvl w:val="0"/>
                <w:numId w:val="1"/>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名校长：以读写为抓手，重塑学校文化生态；</w:t>
            </w:r>
          </w:p>
          <w:p w14:paraId="2EEA2E20">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名师：读写能力如何赋能</w:t>
            </w:r>
            <w:r>
              <w:rPr>
                <w:rFonts w:hint="eastAsia" w:ascii="宋体" w:hAnsi="宋体" w:eastAsia="宋体" w:cs="宋体"/>
                <w:b w:val="0"/>
                <w:color w:val="000000"/>
                <w:sz w:val="24"/>
                <w:szCs w:val="24"/>
                <w:lang w:val="en-US" w:eastAsia="zh-CN"/>
              </w:rPr>
              <w:t>专业</w:t>
            </w:r>
            <w:r>
              <w:rPr>
                <w:rFonts w:hint="eastAsia" w:ascii="宋体" w:hAnsi="宋体" w:eastAsia="宋体" w:cs="宋体"/>
                <w:b w:val="0"/>
                <w:color w:val="000000"/>
                <w:sz w:val="24"/>
                <w:szCs w:val="24"/>
              </w:rPr>
              <w:t>技能人才培养</w:t>
            </w:r>
            <w:r>
              <w:rPr>
                <w:rFonts w:hint="eastAsia" w:ascii="宋体" w:hAnsi="宋体" w:eastAsia="宋体" w:cs="宋体"/>
                <w:b w:val="0"/>
                <w:color w:val="000000"/>
                <w:sz w:val="24"/>
                <w:szCs w:val="24"/>
                <w:lang w:eastAsia="zh-CN"/>
              </w:rPr>
              <w:t>；</w:t>
            </w:r>
          </w:p>
          <w:p w14:paraId="7138A4E5">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名班主任：从“管住”到“读懂”，我用读写带班这十年；</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3CA4BD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王乐芬</w:t>
            </w:r>
          </w:p>
          <w:p w14:paraId="31B1040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李祖文</w:t>
            </w:r>
          </w:p>
        </w:tc>
      </w:tr>
      <w:tr w14:paraId="129EF9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5"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4E35D55D">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7月17日</w:t>
            </w:r>
          </w:p>
          <w:p w14:paraId="7063E698">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下午</w:t>
            </w:r>
          </w:p>
        </w:tc>
        <w:tc>
          <w:tcPr>
            <w:tcW w:w="8393" w:type="dxa"/>
            <w:gridSpan w:val="3"/>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8061E86">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000000"/>
                <w:sz w:val="24"/>
                <w:szCs w:val="24"/>
                <w:lang w:val="en-US" w:eastAsia="zh-CN"/>
              </w:rPr>
            </w:pPr>
            <w:r>
              <w:rPr>
                <w:rFonts w:hint="eastAsia" w:ascii="黑体" w:hAnsi="黑体" w:eastAsia="黑体" w:cs="黑体"/>
                <w:b w:val="0"/>
                <w:bCs w:val="0"/>
                <w:color w:val="000000"/>
                <w:sz w:val="24"/>
                <w:szCs w:val="24"/>
                <w:lang w:val="en-US" w:eastAsia="zh-CN"/>
              </w:rPr>
              <w:t>从教书匠到教育家：教师成长的蜕变之路</w:t>
            </w:r>
          </w:p>
        </w:tc>
      </w:tr>
      <w:tr w14:paraId="612BC1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40"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7E88D78C">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restart"/>
            <w:tcBorders>
              <w:left w:val="single" w:color="000000" w:sz="4" w:space="0"/>
              <w:right w:val="single" w:color="000000" w:sz="4" w:space="0"/>
            </w:tcBorders>
            <w:shd w:val="clear" w:color="auto" w:fill="FFFFFF"/>
            <w:tcMar>
              <w:top w:w="60" w:type="dxa"/>
              <w:left w:w="120" w:type="dxa"/>
              <w:bottom w:w="30" w:type="dxa"/>
              <w:right w:w="120" w:type="dxa"/>
            </w:tcMar>
            <w:vAlign w:val="center"/>
          </w:tcPr>
          <w:p w14:paraId="008B1241">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成长沙龙</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70D0786A">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教师写作能力如何炼成？——从教学随笔到学术论文</w:t>
            </w:r>
          </w:p>
          <w:p w14:paraId="27FFA3FA">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核心问题：有经验写不出、想发表没方向，如何提升写作力？</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1E61983">
            <w:pPr>
              <w:keepNext w:val="0"/>
              <w:keepLines w:val="0"/>
              <w:pageBreakBefore w:val="0"/>
              <w:kinsoku/>
              <w:wordWrap/>
              <w:overflowPunct/>
              <w:topLinePunct w:val="0"/>
              <w:autoSpaceDE/>
              <w:autoSpaceDN/>
              <w:bidi w:val="0"/>
              <w:adjustRightInd/>
              <w:snapToGrid/>
              <w:spacing w:line="400" w:lineRule="exact"/>
              <w:ind w:left="0" w:leftChars="0" w:firstLine="240" w:firstLineChars="10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张祖庆</w:t>
            </w:r>
          </w:p>
        </w:tc>
      </w:tr>
      <w:tr w14:paraId="1DD40F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552"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4AFAEF4A">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61FE33EC">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08CB6105">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教师如何通过深度阅读重塑教育思维？</w:t>
            </w:r>
          </w:p>
          <w:p w14:paraId="1CB6E077">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从“消遣性阅读”到“专业阅读”的转型</w:t>
            </w:r>
          </w:p>
          <w:p w14:paraId="207329E2">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读写如何反哺课堂？——教师素养提升与学生能力培养的双向奔赴</w:t>
            </w:r>
          </w:p>
          <w:p w14:paraId="575F2EC3">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如何用“教师示范”点燃学生读写热情</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C912C11">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冷玉斌</w:t>
            </w:r>
          </w:p>
        </w:tc>
      </w:tr>
      <w:tr w14:paraId="489D8A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22"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EEECE1" w:themeFill="background2"/>
            <w:tcMar>
              <w:top w:w="60" w:type="dxa"/>
              <w:left w:w="120" w:type="dxa"/>
              <w:bottom w:w="30" w:type="dxa"/>
              <w:right w:w="120" w:type="dxa"/>
            </w:tcMar>
            <w:vAlign w:val="center"/>
          </w:tcPr>
          <w:p w14:paraId="742085E5">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板块三：分域精进·卓然自成</w:t>
            </w:r>
          </w:p>
          <w:p w14:paraId="5EB0E8B7">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在深度研讨中淬炼专业素养，在精准赋能中成就卓越气象</w:t>
            </w:r>
          </w:p>
        </w:tc>
      </w:tr>
      <w:tr w14:paraId="6C6F76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22" w:hRule="atLeast"/>
          <w:jc w:val="center"/>
        </w:trPr>
        <w:tc>
          <w:tcPr>
            <w:tcW w:w="9676" w:type="dxa"/>
            <w:gridSpan w:val="4"/>
            <w:tcBorders>
              <w:top w:val="single" w:color="000000" w:sz="4" w:space="0"/>
              <w:left w:val="single" w:color="000000" w:sz="12" w:space="0"/>
              <w:right w:val="single" w:color="000000" w:sz="12" w:space="0"/>
            </w:tcBorders>
            <w:shd w:val="clear" w:color="auto" w:fill="EEECE1" w:themeFill="background2"/>
            <w:tcMar>
              <w:top w:w="60" w:type="dxa"/>
              <w:left w:w="120" w:type="dxa"/>
              <w:bottom w:w="30" w:type="dxa"/>
              <w:right w:w="120" w:type="dxa"/>
            </w:tcMar>
            <w:vAlign w:val="center"/>
          </w:tcPr>
          <w:p w14:paraId="404EF8A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读写教育百千导师专题（平行论坛一）</w:t>
            </w:r>
          </w:p>
          <w:p w14:paraId="11853DEF">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b/>
                <w:bCs/>
                <w:color w:val="000000"/>
                <w:sz w:val="24"/>
                <w:szCs w:val="24"/>
                <w:lang w:val="en-US" w:eastAsia="zh-CN"/>
              </w:rPr>
            </w:pPr>
            <w:r>
              <w:rPr>
                <w:rFonts w:hint="eastAsia" w:ascii="黑体" w:hAnsi="黑体" w:eastAsia="黑体" w:cs="黑体"/>
                <w:b w:val="0"/>
                <w:bCs w:val="0"/>
                <w:color w:val="000000"/>
                <w:sz w:val="24"/>
                <w:szCs w:val="24"/>
                <w:lang w:val="en-US" w:eastAsia="zh-CN"/>
              </w:rPr>
              <w:t>看得见的书香，可衡量的思维，有根的课</w:t>
            </w:r>
          </w:p>
        </w:tc>
      </w:tr>
      <w:tr w14:paraId="5073A2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74"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1211BC51">
            <w:pPr>
              <w:keepNext w:val="0"/>
              <w:keepLines w:val="0"/>
              <w:pageBreakBefore w:val="0"/>
              <w:kinsoku/>
              <w:wordWrap/>
              <w:overflowPunct/>
              <w:topLinePunct w:val="0"/>
              <w:autoSpaceDE/>
              <w:autoSpaceDN/>
              <w:bidi w:val="0"/>
              <w:adjustRightInd/>
              <w:snapToGrid/>
              <w:spacing w:line="400" w:lineRule="exact"/>
              <w:ind w:left="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w:t>
            </w:r>
          </w:p>
          <w:p w14:paraId="3B415D43">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上午</w:t>
            </w:r>
          </w:p>
        </w:tc>
        <w:tc>
          <w:tcPr>
            <w:tcW w:w="1220" w:type="dxa"/>
            <w:vMerge w:val="restart"/>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3B88CE5E">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书香文化建设</w:t>
            </w: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14640A5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一所有光的学校</w:t>
            </w:r>
          </w:p>
          <w:p w14:paraId="59518E79">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lang w:val="en-US" w:eastAsia="zh-CN"/>
              </w:rPr>
              <w:t>破解校园文化同质化，构建可识别、可传承的书香品牌生态</w:t>
            </w:r>
          </w:p>
        </w:tc>
      </w:tr>
      <w:tr w14:paraId="675E11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175"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4E1A7C98">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top"/>
          </w:tcPr>
          <w:p w14:paraId="49C6E184">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4617E8AA">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学校书香文化的可视化与传播</w:t>
            </w:r>
          </w:p>
          <w:p w14:paraId="003F5AEC">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空间打造如何服务于真实阅读</w:t>
            </w:r>
          </w:p>
          <w:p w14:paraId="78071F2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校本课程：读写如何成为学校的“名片课程”</w:t>
            </w:r>
          </w:p>
          <w:p w14:paraId="0A22E5F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4.资源有限，如何用读写打造有辨识度的学校文化</w:t>
            </w:r>
          </w:p>
          <w:p w14:paraId="04536D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720" w:firstLineChars="300"/>
              <w:jc w:val="both"/>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5.案例指导：让文化建设看得见、可衡量</w:t>
            </w:r>
          </w:p>
        </w:tc>
        <w:tc>
          <w:tcPr>
            <w:tcW w:w="1389" w:type="dxa"/>
            <w:tcBorders>
              <w:top w:val="single" w:color="auto" w:sz="4" w:space="0"/>
              <w:left w:val="single" w:color="000000" w:sz="4" w:space="0"/>
              <w:right w:val="single" w:color="000000" w:sz="12" w:space="0"/>
            </w:tcBorders>
            <w:shd w:val="clear" w:color="auto" w:fill="FFFFFF"/>
            <w:tcMar>
              <w:top w:w="60" w:type="dxa"/>
              <w:left w:w="120" w:type="dxa"/>
              <w:bottom w:w="30" w:type="dxa"/>
              <w:right w:w="120" w:type="dxa"/>
            </w:tcMar>
            <w:vAlign w:val="center"/>
          </w:tcPr>
          <w:p w14:paraId="3E45B5B3">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lang w:val="en-US" w:eastAsia="zh-CN"/>
              </w:rPr>
            </w:pPr>
            <w:r>
              <w:rPr>
                <w:rFonts w:hint="eastAsia"/>
                <w:lang w:val="en-US" w:eastAsia="zh-CN"/>
              </w:rPr>
              <w:t>王乐芬</w:t>
            </w:r>
          </w:p>
          <w:p w14:paraId="0D7C3D4E">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lang w:val="en-US" w:eastAsia="zh-CN"/>
              </w:rPr>
            </w:pPr>
          </w:p>
        </w:tc>
      </w:tr>
      <w:tr w14:paraId="6C3CD2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08"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7C1D359F">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top"/>
          </w:tcPr>
          <w:p w14:paraId="7616CCC0">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40843FB7">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466C461C">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66472545">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54A498B9">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阅读素养培育</w:t>
            </w: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5559BB62">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让思维被看见</w:t>
            </w:r>
          </w:p>
          <w:p w14:paraId="5FFFCA0C">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rPr>
            </w:pPr>
            <w:r>
              <w:rPr>
                <w:rFonts w:hint="eastAsia" w:ascii="黑体" w:hAnsi="黑体" w:eastAsia="黑体" w:cs="黑体"/>
                <w:b w:val="0"/>
                <w:bCs w:val="0"/>
                <w:color w:val="000000"/>
                <w:sz w:val="24"/>
                <w:szCs w:val="24"/>
                <w:lang w:val="en-US" w:eastAsia="zh-CN"/>
              </w:rPr>
              <w:t>构建读写教学生态，让思维在阅读中被看见，被磨炼</w:t>
            </w:r>
          </w:p>
        </w:tc>
      </w:tr>
      <w:tr w14:paraId="10BC00F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495"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78D7F252">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42BC4E3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5CAC9C64">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阅读内驱力培养</w:t>
            </w:r>
          </w:p>
          <w:p w14:paraId="2880D38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内驱力的心理机制</w:t>
            </w:r>
          </w:p>
          <w:p w14:paraId="182DBEB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rPr>
              <w:t>2.如何构建“有选择、有挑战、有支持”的阅读生态</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3</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跨学科融合视角下的学生学习能力培育</w:t>
            </w:r>
          </w:p>
        </w:tc>
        <w:tc>
          <w:tcPr>
            <w:tcW w:w="1389" w:type="dxa"/>
            <w:vMerge w:val="restart"/>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6063D36C">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eastAsia="zh-CN"/>
              </w:rPr>
            </w:pPr>
          </w:p>
          <w:p w14:paraId="09047D9D">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eastAsia="zh-CN"/>
              </w:rPr>
            </w:pPr>
          </w:p>
          <w:p w14:paraId="0DD00D0C">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李祖文</w:t>
            </w:r>
          </w:p>
          <w:p w14:paraId="7D1D4948">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lang w:val="en-US" w:eastAsia="zh-CN"/>
              </w:rPr>
            </w:pPr>
          </w:p>
        </w:tc>
      </w:tr>
      <w:tr w14:paraId="03F03C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5" w:hRule="atLeast"/>
          <w:jc w:val="center"/>
        </w:trPr>
        <w:tc>
          <w:tcPr>
            <w:tcW w:w="1283" w:type="dxa"/>
            <w:vMerge w:val="continue"/>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385C0AD2">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03895460">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3A400357">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让阅读成为思维的磨刀石</w:t>
            </w:r>
          </w:p>
          <w:p w14:paraId="3333980A">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1.</w:t>
            </w:r>
            <w:r>
              <w:rPr>
                <w:rFonts w:hint="eastAsia" w:ascii="宋体" w:hAnsi="宋体" w:eastAsia="宋体" w:cs="宋体"/>
                <w:b w:val="0"/>
                <w:color w:val="000000"/>
                <w:sz w:val="24"/>
                <w:szCs w:val="24"/>
              </w:rPr>
              <w:t>批判性思维教学框架（提问</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分析</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论证</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反思）</w:t>
            </w:r>
          </w:p>
          <w:p w14:paraId="225239CE">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 经典文本中的思维训练：如何设计“问题链”</w:t>
            </w:r>
          </w:p>
          <w:p w14:paraId="73776A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 跨学科阅读中的逻辑推理与观点辨析</w:t>
            </w:r>
          </w:p>
        </w:tc>
        <w:tc>
          <w:tcPr>
            <w:tcW w:w="1389" w:type="dxa"/>
            <w:vMerge w:val="continue"/>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494A73B4">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rPr>
                <w:rFonts w:hint="eastAsia" w:ascii="宋体" w:hAnsi="宋体" w:eastAsia="宋体" w:cs="宋体"/>
                <w:b w:val="0"/>
                <w:color w:val="000000"/>
                <w:sz w:val="24"/>
                <w:szCs w:val="24"/>
              </w:rPr>
            </w:pPr>
          </w:p>
        </w:tc>
      </w:tr>
      <w:tr w14:paraId="23EE5F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83"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0E08B906">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7月18日下午</w:t>
            </w: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60A30B56">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名师教学引领</w:t>
            </w: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0BC1235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一堂有根的课</w:t>
            </w:r>
          </w:p>
          <w:p w14:paraId="3DCD86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lang w:val="en-US" w:eastAsia="zh-CN"/>
              </w:rPr>
              <w:t>名师示范课：读写教学的设计与实操</w:t>
            </w:r>
          </w:p>
        </w:tc>
      </w:tr>
      <w:tr w14:paraId="717533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17"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CE14092">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7842F197">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2B777BC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特色校本课：AI读写课</w:t>
            </w:r>
          </w:p>
          <w:p w14:paraId="2C6275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示范课：《黑猫叫醒我》</w:t>
            </w:r>
          </w:p>
          <w:p w14:paraId="2915D7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交流主题：实用性阅读与交流任务群</w:t>
            </w:r>
          </w:p>
          <w:p w14:paraId="25BB0D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示范课：《数学读写课》《汉字中的地理课》</w:t>
            </w:r>
          </w:p>
          <w:p w14:paraId="5DEE77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交流主题：跨学科读写教学</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78B551BC">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张祖庆</w:t>
            </w:r>
          </w:p>
          <w:p w14:paraId="6FA4D3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color w:val="000000"/>
                <w:sz w:val="24"/>
                <w:szCs w:val="24"/>
                <w:lang w:val="en-US" w:eastAsia="zh-CN"/>
              </w:rPr>
            </w:pPr>
            <w:r>
              <w:rPr>
                <w:rFonts w:hint="eastAsia"/>
                <w:sz w:val="24"/>
                <w:szCs w:val="28"/>
                <w:lang w:val="en-US" w:eastAsia="zh-CN"/>
              </w:rPr>
              <w:t>周其星</w:t>
            </w:r>
          </w:p>
        </w:tc>
      </w:tr>
      <w:tr w14:paraId="2AA147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72" w:hRule="atLeast"/>
          <w:jc w:val="center"/>
        </w:trPr>
        <w:tc>
          <w:tcPr>
            <w:tcW w:w="9676" w:type="dxa"/>
            <w:gridSpan w:val="4"/>
            <w:tcBorders>
              <w:top w:val="single" w:color="auto" w:sz="4" w:space="0"/>
              <w:left w:val="single" w:color="000000" w:sz="12" w:space="0"/>
              <w:right w:val="single" w:color="000000" w:sz="12" w:space="0"/>
            </w:tcBorders>
            <w:shd w:val="clear" w:color="auto" w:fill="EEECE1" w:themeFill="background2"/>
            <w:tcMar>
              <w:top w:w="60" w:type="dxa"/>
              <w:left w:w="120" w:type="dxa"/>
              <w:bottom w:w="30" w:type="dxa"/>
              <w:right w:w="120" w:type="dxa"/>
            </w:tcMar>
            <w:vAlign w:val="center"/>
          </w:tcPr>
          <w:p w14:paraId="198E7E1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职业教育专题（平行论坛二）</w:t>
            </w:r>
          </w:p>
          <w:p w14:paraId="1695988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b/>
                <w:bCs/>
                <w:color w:val="000000"/>
                <w:sz w:val="24"/>
                <w:szCs w:val="24"/>
                <w:lang w:val="en-US" w:eastAsia="zh-CN"/>
              </w:rPr>
            </w:pPr>
            <w:r>
              <w:rPr>
                <w:rFonts w:hint="eastAsia" w:ascii="黑体" w:hAnsi="黑体" w:eastAsia="黑体" w:cs="黑体"/>
                <w:b w:val="0"/>
                <w:bCs w:val="0"/>
                <w:color w:val="000000"/>
                <w:sz w:val="24"/>
                <w:szCs w:val="24"/>
                <w:lang w:val="en-US" w:eastAsia="zh-CN"/>
              </w:rPr>
              <w:t>构建专业与读写融合的校园生态，塑造职业特色书香校园文化</w:t>
            </w:r>
          </w:p>
        </w:tc>
      </w:tr>
      <w:tr w14:paraId="72D1A1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45"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4B54E09A">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7月19日上午</w:t>
            </w: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34BA10F2">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文化育人</w:t>
            </w:r>
          </w:p>
          <w:p w14:paraId="3891D15D">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517EB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书香文化建设</w:t>
            </w:r>
          </w:p>
          <w:p w14:paraId="7624F9B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lang w:val="en-US" w:eastAsia="zh-CN"/>
              </w:rPr>
              <w:t>读懂学生·成就自己——职业院校书香校园建设路径</w:t>
            </w:r>
          </w:p>
        </w:tc>
      </w:tr>
      <w:tr w14:paraId="555AEB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14"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510CF94D">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1220" w:type="dxa"/>
            <w:vMerge w:val="continue"/>
            <w:tcBorders>
              <w:left w:val="single" w:color="000000" w:sz="4" w:space="0"/>
              <w:right w:val="single" w:color="000000" w:sz="4" w:space="0"/>
            </w:tcBorders>
            <w:shd w:val="clear" w:color="auto" w:fill="FFFFFF"/>
            <w:tcMar>
              <w:top w:w="60" w:type="dxa"/>
              <w:left w:w="120" w:type="dxa"/>
              <w:bottom w:w="30" w:type="dxa"/>
              <w:right w:w="120" w:type="dxa"/>
            </w:tcMar>
            <w:vAlign w:val="center"/>
          </w:tcPr>
          <w:p w14:paraId="0F9A6B11">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48C8D1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图书馆育人文化建设：从知识仓库到育人高地</w:t>
            </w:r>
          </w:p>
          <w:p w14:paraId="32E6CFC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bCs w:val="0"/>
                <w:color w:val="000000"/>
                <w:sz w:val="24"/>
                <w:szCs w:val="24"/>
                <w:lang w:val="en-US" w:eastAsia="zh-CN"/>
              </w:rPr>
              <w:t>学生阅读心理分析与阅读指导策略</w:t>
            </w:r>
          </w:p>
          <w:p w14:paraId="73C9DF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如何让“读整本书”与专业教育碰撞出火花？</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2A8C71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颜务林</w:t>
            </w:r>
          </w:p>
        </w:tc>
      </w:tr>
      <w:tr w14:paraId="1A3017F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16"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71B0F4BB">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0BE0FD38">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教师成长</w:t>
            </w:r>
          </w:p>
          <w:p w14:paraId="1E43CE7F">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1ECE33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“双师型”教师读写能力提升工坊</w:t>
            </w:r>
          </w:p>
          <w:p w14:paraId="23D29AF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rPr>
              <w:t>从“技术能手”到“教学名师”的</w:t>
            </w:r>
            <w:r>
              <w:rPr>
                <w:rFonts w:hint="eastAsia" w:ascii="黑体" w:hAnsi="黑体" w:eastAsia="黑体" w:cs="黑体"/>
                <w:b w:val="0"/>
                <w:bCs w:val="0"/>
                <w:color w:val="000000"/>
                <w:sz w:val="24"/>
                <w:szCs w:val="24"/>
                <w:lang w:val="en-US" w:eastAsia="zh-CN"/>
              </w:rPr>
              <w:t>成长</w:t>
            </w:r>
            <w:r>
              <w:rPr>
                <w:rFonts w:hint="eastAsia" w:ascii="黑体" w:hAnsi="黑体" w:eastAsia="黑体" w:cs="黑体"/>
                <w:b w:val="0"/>
                <w:bCs w:val="0"/>
                <w:color w:val="000000"/>
                <w:sz w:val="24"/>
                <w:szCs w:val="24"/>
              </w:rPr>
              <w:t>进阶</w:t>
            </w:r>
          </w:p>
        </w:tc>
      </w:tr>
      <w:tr w14:paraId="0E130C5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38"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7D76285D">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1E3E308">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3655095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val="0"/>
                <w:bCs w:val="0"/>
                <w:color w:val="000000"/>
                <w:sz w:val="24"/>
                <w:szCs w:val="24"/>
              </w:rPr>
              <w:t>公共基础课如何赋能专业成长</w:t>
            </w:r>
            <w:r>
              <w:rPr>
                <w:rFonts w:hint="eastAsia" w:ascii="宋体" w:hAnsi="宋体" w:eastAsia="宋体" w:cs="宋体"/>
                <w:b w:val="0"/>
                <w:bCs w:val="0"/>
                <w:color w:val="000000"/>
                <w:sz w:val="24"/>
                <w:szCs w:val="24"/>
                <w:lang w:eastAsia="zh-CN"/>
              </w:rPr>
              <w:t>：</w:t>
            </w:r>
            <w:r>
              <w:rPr>
                <w:rFonts w:hint="eastAsia" w:ascii="宋体" w:hAnsi="宋体" w:eastAsia="宋体" w:cs="宋体"/>
                <w:b w:val="0"/>
                <w:color w:val="000000"/>
                <w:sz w:val="24"/>
                <w:szCs w:val="24"/>
              </w:rPr>
              <w:t>聚焦读写教学，分享学科融合案例与实操方法</w:t>
            </w:r>
          </w:p>
          <w:p w14:paraId="1898B0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工作坊：职业情境中的</w:t>
            </w:r>
            <w:r>
              <w:rPr>
                <w:rFonts w:hint="eastAsia" w:ascii="宋体" w:hAnsi="宋体" w:eastAsia="宋体" w:cs="宋体"/>
                <w:b w:val="0"/>
                <w:bCs w:val="0"/>
                <w:color w:val="000000"/>
                <w:sz w:val="24"/>
                <w:szCs w:val="24"/>
                <w:lang w:val="en-US" w:eastAsia="zh-CN"/>
              </w:rPr>
              <w:t>专业课</w:t>
            </w:r>
            <w:r>
              <w:rPr>
                <w:rFonts w:hint="eastAsia" w:ascii="宋体" w:hAnsi="宋体" w:eastAsia="宋体" w:cs="宋体"/>
                <w:b w:val="0"/>
                <w:bCs w:val="0"/>
                <w:color w:val="000000"/>
                <w:sz w:val="24"/>
                <w:szCs w:val="24"/>
              </w:rPr>
              <w:t>读写任务设计</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2E9102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戴智敏</w:t>
            </w:r>
          </w:p>
        </w:tc>
      </w:tr>
      <w:tr w14:paraId="121F43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53" w:hRule="atLeast"/>
          <w:jc w:val="center"/>
        </w:trPr>
        <w:tc>
          <w:tcPr>
            <w:tcW w:w="1283" w:type="dxa"/>
            <w:vMerge w:val="restart"/>
            <w:tcBorders>
              <w:top w:val="single" w:color="auto" w:sz="4" w:space="0"/>
              <w:left w:val="single" w:color="000000" w:sz="12" w:space="0"/>
              <w:right w:val="single" w:color="000000" w:sz="4" w:space="0"/>
            </w:tcBorders>
            <w:shd w:val="clear" w:color="auto" w:fill="FFFFFF"/>
            <w:tcMar>
              <w:top w:w="60" w:type="dxa"/>
              <w:left w:w="120" w:type="dxa"/>
              <w:bottom w:w="30" w:type="dxa"/>
              <w:right w:w="120" w:type="dxa"/>
            </w:tcMar>
            <w:vAlign w:val="center"/>
          </w:tcPr>
          <w:p w14:paraId="7EC4A8E1">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7月19日下午</w:t>
            </w: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38EE2B0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5109718F">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57366104">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职教出海</w:t>
            </w:r>
          </w:p>
          <w:p w14:paraId="32DC984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p>
          <w:p w14:paraId="0771EDBC">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29A3AE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“职教出海”读写文化传播</w:t>
            </w:r>
          </w:p>
          <w:p w14:paraId="6F70A20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rPr>
              <w:t>读懂·转译·扎根：职业教育的跨文化生长</w:t>
            </w:r>
          </w:p>
        </w:tc>
      </w:tr>
      <w:tr w14:paraId="391322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83" w:type="dxa"/>
            <w:vMerge w:val="continue"/>
            <w:tcBorders>
              <w:left w:val="single" w:color="000000" w:sz="12" w:space="0"/>
              <w:right w:val="single" w:color="000000" w:sz="4" w:space="0"/>
            </w:tcBorders>
            <w:shd w:val="clear" w:color="auto" w:fill="FFFFFF"/>
            <w:tcMar>
              <w:top w:w="60" w:type="dxa"/>
              <w:left w:w="120" w:type="dxa"/>
              <w:bottom w:w="30" w:type="dxa"/>
              <w:right w:w="120" w:type="dxa"/>
            </w:tcMar>
            <w:vAlign w:val="center"/>
          </w:tcPr>
          <w:p w14:paraId="49638F5E">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405AB4CC">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rPr>
            </w:pP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0D2F7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1.</w:t>
            </w:r>
            <w:r>
              <w:rPr>
                <w:rFonts w:hint="eastAsia" w:ascii="宋体" w:hAnsi="宋体" w:eastAsia="宋体" w:cs="宋体"/>
                <w:b w:val="0"/>
                <w:color w:val="000000"/>
                <w:sz w:val="24"/>
                <w:szCs w:val="24"/>
              </w:rPr>
              <w:t>国别必修课：如何真正“读懂”你的合作国</w:t>
            </w:r>
          </w:p>
          <w:p w14:paraId="62B1B9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2.</w:t>
            </w:r>
            <w:r>
              <w:rPr>
                <w:rFonts w:hint="eastAsia" w:ascii="宋体" w:hAnsi="宋体" w:eastAsia="宋体" w:cs="宋体"/>
                <w:b w:val="0"/>
                <w:color w:val="000000"/>
                <w:sz w:val="24"/>
                <w:szCs w:val="24"/>
              </w:rPr>
              <w:t>让海外师生“读懂中国标准”</w:t>
            </w:r>
          </w:p>
          <w:p w14:paraId="22AB3A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3.</w:t>
            </w:r>
            <w:r>
              <w:rPr>
                <w:rFonts w:hint="eastAsia" w:ascii="宋体" w:hAnsi="宋体" w:eastAsia="宋体" w:cs="宋体"/>
                <w:b w:val="0"/>
                <w:color w:val="000000"/>
                <w:sz w:val="24"/>
                <w:szCs w:val="24"/>
              </w:rPr>
              <w:t>跨文化教学</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从“教技术”到“教人</w:t>
            </w:r>
            <w:r>
              <w:rPr>
                <w:rFonts w:hint="eastAsia" w:ascii="宋体" w:hAnsi="宋体" w:eastAsia="宋体" w:cs="宋体"/>
                <w:b w:val="0"/>
                <w:color w:val="000000"/>
                <w:sz w:val="24"/>
                <w:szCs w:val="24"/>
                <w:lang w:eastAsia="zh-CN"/>
              </w:rPr>
              <w:t>”</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732D1C2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崔  恒</w:t>
            </w:r>
          </w:p>
        </w:tc>
      </w:tr>
      <w:tr w14:paraId="50FC47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15" w:hRule="atLeast"/>
          <w:jc w:val="center"/>
        </w:trPr>
        <w:tc>
          <w:tcPr>
            <w:tcW w:w="1283" w:type="dxa"/>
            <w:vMerge w:val="continue"/>
            <w:tcBorders>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228870D0">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0C82AAD">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鲁疆实践</w:t>
            </w:r>
          </w:p>
        </w:tc>
        <w:tc>
          <w:tcPr>
            <w:tcW w:w="7173" w:type="dxa"/>
            <w:gridSpan w:val="2"/>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2C6C71D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000000"/>
                <w:sz w:val="24"/>
                <w:szCs w:val="24"/>
              </w:rPr>
            </w:pPr>
            <w:r>
              <w:rPr>
                <w:rFonts w:hint="eastAsia" w:ascii="黑体" w:hAnsi="黑体" w:eastAsia="黑体" w:cs="黑体"/>
                <w:b w:val="0"/>
                <w:bCs w:val="0"/>
                <w:color w:val="000000"/>
                <w:sz w:val="24"/>
                <w:szCs w:val="24"/>
                <w:lang w:val="en-US" w:eastAsia="zh-CN"/>
              </w:rPr>
              <w:t>交流研讨：学生读写教育的“鲁疆”协同实践</w:t>
            </w:r>
          </w:p>
        </w:tc>
      </w:tr>
      <w:tr w14:paraId="572ACB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7"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73CED85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教师数智转型AI融合发展实践专题（平行论坛三）</w:t>
            </w:r>
          </w:p>
          <w:p w14:paraId="57EB1E29">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黑体" w:hAnsi="黑体" w:eastAsia="黑体" w:cs="黑体"/>
                <w:b w:val="0"/>
                <w:bCs w:val="0"/>
                <w:color w:val="000000"/>
                <w:sz w:val="24"/>
                <w:szCs w:val="24"/>
                <w:lang w:val="en-US" w:eastAsia="zh-CN"/>
              </w:rPr>
            </w:pPr>
            <w:r>
              <w:rPr>
                <w:rFonts w:hint="default" w:ascii="黑体" w:hAnsi="黑体" w:eastAsia="黑体" w:cs="黑体"/>
                <w:b w:val="0"/>
                <w:bCs w:val="0"/>
                <w:color w:val="000000"/>
                <w:sz w:val="24"/>
                <w:szCs w:val="24"/>
                <w:lang w:val="en-US" w:eastAsia="zh-CN"/>
              </w:rPr>
              <w:t>以AI赋能教师，优化教学管理，驱动专业成长，全面提升数字素养</w:t>
            </w:r>
          </w:p>
        </w:tc>
      </w:tr>
      <w:tr w14:paraId="7628E1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8"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83E32D8">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7月18日上午</w:t>
            </w: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6512AFBC">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教育场景重塑</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4F0CDD2A">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《生成式AI重塑教与学——机遇与挑战》</w:t>
            </w:r>
          </w:p>
          <w:p w14:paraId="131F04E5">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《学科教育智能化场景构建及典型应用》</w:t>
            </w:r>
          </w:p>
          <w:p w14:paraId="21BC9F8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1.智能技术在读写教学中的赋能价值</w:t>
            </w:r>
          </w:p>
          <w:p w14:paraId="4C06D8A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2.“新型AI国家语料库”</w:t>
            </w:r>
          </w:p>
          <w:p w14:paraId="0A4C86D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lang w:val="en-US" w:eastAsia="zh-CN"/>
              </w:rPr>
            </w:pPr>
            <w:r>
              <w:rPr>
                <w:rFonts w:hint="eastAsia" w:ascii="宋体" w:hAnsi="宋体" w:eastAsia="宋体" w:cs="宋体"/>
                <w:b w:val="0"/>
                <w:color w:val="000000"/>
                <w:sz w:val="24"/>
                <w:szCs w:val="24"/>
                <w:lang w:val="en-US" w:eastAsia="zh-CN"/>
              </w:rPr>
              <w:t>3.“读—写—评”一体化智能阅读场景</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127D0BCB">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周建设</w:t>
            </w:r>
          </w:p>
        </w:tc>
      </w:tr>
      <w:tr w14:paraId="671CD4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92"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BDC1F35">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7月18日下午</w:t>
            </w: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641BE587">
            <w:pPr>
              <w:keepNext w:val="0"/>
              <w:keepLines w:val="0"/>
              <w:pageBreakBefore w:val="0"/>
              <w:kinsoku/>
              <w:wordWrap/>
              <w:overflowPunct/>
              <w:topLinePunct w:val="0"/>
              <w:autoSpaceDE/>
              <w:autoSpaceDN/>
              <w:bidi w:val="0"/>
              <w:adjustRightInd/>
              <w:snapToGrid/>
              <w:spacing w:line="400" w:lineRule="exact"/>
              <w:ind w:left="0"/>
              <w:jc w:val="center"/>
              <w:rPr>
                <w:rFonts w:hint="eastAsia"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0794D027">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rtl w:val="0"/>
                <w:lang w:val="en-US" w:eastAsia="zh-CN"/>
              </w:rPr>
            </w:pPr>
            <w:r>
              <w:rPr>
                <w:rFonts w:hint="eastAsia" w:ascii="黑体" w:hAnsi="黑体" w:eastAsia="黑体" w:cs="黑体"/>
                <w:b w:val="0"/>
                <w:bCs w:val="0"/>
                <w:color w:val="000000"/>
                <w:sz w:val="24"/>
                <w:szCs w:val="24"/>
                <w:rtl w:val="0"/>
                <w:lang w:val="en-US" w:eastAsia="zh-CN"/>
              </w:rPr>
              <w:t>《人工智能赋能课堂教学跃升性变革双重逻辑》</w:t>
            </w:r>
          </w:p>
          <w:p w14:paraId="73286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1.AI工具在现代学科教学中的应用实践</w:t>
            </w:r>
          </w:p>
          <w:p w14:paraId="4D300BA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2.师生共进素养成长型课堂实践</w:t>
            </w:r>
          </w:p>
          <w:p w14:paraId="774E89CD">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lang w:val="en-US" w:eastAsia="zh-CN"/>
              </w:rPr>
            </w:pPr>
            <w:r>
              <w:rPr>
                <w:rFonts w:hint="eastAsia" w:ascii="黑体" w:hAnsi="黑体" w:eastAsia="黑体" w:cs="黑体"/>
                <w:b w:val="0"/>
                <w:bCs w:val="0"/>
                <w:color w:val="000000"/>
                <w:sz w:val="24"/>
                <w:szCs w:val="24"/>
                <w:rtl w:val="0"/>
                <w:lang w:val="en-US" w:eastAsia="zh-CN"/>
              </w:rPr>
              <w:t>《基于AI的课堂教学评价》</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70971C4A">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李玉顺</w:t>
            </w:r>
          </w:p>
        </w:tc>
      </w:tr>
      <w:tr w14:paraId="2A2EDC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5"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69781D3">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7月19日上午</w:t>
            </w:r>
          </w:p>
        </w:tc>
        <w:tc>
          <w:tcPr>
            <w:tcW w:w="1220" w:type="dxa"/>
            <w:vMerge w:val="restart"/>
            <w:tcBorders>
              <w:top w:val="single" w:color="auto" w:sz="4" w:space="0"/>
              <w:left w:val="single" w:color="000000" w:sz="4" w:space="0"/>
              <w:right w:val="single" w:color="000000" w:sz="4" w:space="0"/>
            </w:tcBorders>
            <w:shd w:val="clear" w:color="auto" w:fill="FFFFFF"/>
            <w:tcMar>
              <w:top w:w="60" w:type="dxa"/>
              <w:left w:w="120" w:type="dxa"/>
              <w:bottom w:w="30" w:type="dxa"/>
              <w:right w:w="120" w:type="dxa"/>
            </w:tcMar>
            <w:vAlign w:val="center"/>
          </w:tcPr>
          <w:p w14:paraId="65462626">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生成式AI实操指导</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54B5166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rtl w:val="0"/>
                <w:lang w:val="en-US" w:eastAsia="zh-CN"/>
              </w:rPr>
            </w:pPr>
            <w:r>
              <w:rPr>
                <w:rFonts w:hint="eastAsia" w:ascii="黑体" w:hAnsi="黑体" w:eastAsia="黑体" w:cs="黑体"/>
                <w:b w:val="0"/>
                <w:bCs w:val="0"/>
                <w:color w:val="000000"/>
                <w:sz w:val="24"/>
                <w:szCs w:val="24"/>
                <w:rtl w:val="0"/>
                <w:lang w:val="en-US" w:eastAsia="zh-CN"/>
              </w:rPr>
              <w:t>《生成式AI赋能大规模因材施教的实践路径》</w:t>
            </w:r>
          </w:p>
          <w:p w14:paraId="3300DBD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 xml:space="preserve">1.AI 深度分析学情个性化备课 </w:t>
            </w:r>
          </w:p>
          <w:p w14:paraId="26AF259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2.AI 辅助跨学科备课</w:t>
            </w:r>
          </w:p>
          <w:p w14:paraId="3C66372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lang w:val="en-US" w:eastAsia="zh-CN"/>
              </w:rPr>
            </w:pPr>
            <w:r>
              <w:rPr>
                <w:rFonts w:hint="eastAsia" w:ascii="宋体" w:hAnsi="宋体" w:eastAsia="宋体" w:cs="宋体"/>
                <w:b w:val="0"/>
                <w:color w:val="000000"/>
                <w:sz w:val="24"/>
                <w:szCs w:val="24"/>
                <w:lang w:val="en-US" w:eastAsia="zh-CN"/>
              </w:rPr>
              <w:t>3.互动工具在课堂上的应用</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72A1231D">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rtl w:val="0"/>
                <w:lang w:val="en-US" w:eastAsia="zh-CN"/>
              </w:rPr>
              <w:t>张渝江</w:t>
            </w:r>
          </w:p>
        </w:tc>
      </w:tr>
      <w:tr w14:paraId="1035A0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19"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04FDBF84">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7月19日下午</w:t>
            </w:r>
          </w:p>
        </w:tc>
        <w:tc>
          <w:tcPr>
            <w:tcW w:w="1220" w:type="dxa"/>
            <w:vMerge w:val="continue"/>
            <w:tcBorders>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3503E2D6">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08E45212">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《人工智能赋能高质量教研活动》</w:t>
            </w:r>
          </w:p>
          <w:p w14:paraId="1A1A218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AI赋能新课标教案生成与优化</w:t>
            </w:r>
          </w:p>
          <w:p w14:paraId="18AC0AC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微软雅黑" w:hAnsi="微软雅黑" w:eastAsia="微软雅黑" w:cs="微软雅黑"/>
                <w:b w:val="0"/>
                <w:bCs w:val="0"/>
                <w:i w:val="0"/>
                <w:color w:val="31859C" w:themeColor="accent5" w:themeShade="BF"/>
                <w:sz w:val="22"/>
                <w:szCs w:val="22"/>
                <w:lang w:val="en-US" w:eastAsia="zh-CN"/>
              </w:rPr>
            </w:pPr>
            <w:r>
              <w:rPr>
                <w:rFonts w:hint="eastAsia" w:ascii="宋体" w:hAnsi="宋体" w:eastAsia="宋体" w:cs="宋体"/>
                <w:b w:val="0"/>
                <w:color w:val="000000"/>
                <w:sz w:val="24"/>
                <w:szCs w:val="24"/>
                <w:lang w:val="en-US" w:eastAsia="zh-CN"/>
              </w:rPr>
              <w:t>AI工具新课标跨学科、大单元、项目式教学设计。</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0606AE6C">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丁玉海</w:t>
            </w:r>
          </w:p>
        </w:tc>
      </w:tr>
      <w:tr w14:paraId="55B412F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07"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29E9E394">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default" w:ascii="黑体" w:hAnsi="黑体" w:eastAsia="黑体" w:cs="黑体"/>
                <w:b w:val="0"/>
                <w:bCs w:val="0"/>
                <w:color w:val="000000"/>
                <w:sz w:val="24"/>
                <w:szCs w:val="24"/>
                <w:lang w:val="en-US" w:eastAsia="zh-CN"/>
              </w:rPr>
              <w:t>未来班级生态建设</w:t>
            </w:r>
            <w:r>
              <w:rPr>
                <w:rFonts w:hint="eastAsia" w:ascii="黑体" w:hAnsi="黑体" w:eastAsia="黑体" w:cs="黑体"/>
                <w:b w:val="0"/>
                <w:bCs w:val="0"/>
                <w:color w:val="000000"/>
                <w:sz w:val="24"/>
                <w:szCs w:val="24"/>
                <w:lang w:val="en-US" w:eastAsia="zh-CN"/>
              </w:rPr>
              <w:t>专题（平行论坛四）</w:t>
            </w:r>
          </w:p>
          <w:p w14:paraId="253FF2D9">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lang w:val="en-US" w:eastAsia="zh-CN"/>
              </w:rPr>
            </w:pPr>
            <w:r>
              <w:rPr>
                <w:rFonts w:hint="default" w:ascii="黑体" w:hAnsi="黑体" w:eastAsia="黑体" w:cs="黑体"/>
                <w:b w:val="0"/>
                <w:bCs w:val="0"/>
                <w:color w:val="000000"/>
                <w:sz w:val="24"/>
                <w:szCs w:val="24"/>
                <w:lang w:val="en-US" w:eastAsia="zh-CN"/>
              </w:rPr>
              <w:t>以五育融合重塑班级生态，赋能管理、协同成长，构建共生型未来班级</w:t>
            </w:r>
          </w:p>
        </w:tc>
      </w:tr>
      <w:tr w14:paraId="2628404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01"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49DC6F4">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7月18日上午</w:t>
            </w: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4A78527F">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班级建设</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6EE9168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color w:val="000000"/>
                <w:sz w:val="24"/>
                <w:szCs w:val="24"/>
                <w:rtl w:val="0"/>
                <w:lang w:val="en-US" w:eastAsia="zh-CN"/>
              </w:rPr>
            </w:pPr>
            <w:r>
              <w:rPr>
                <w:rFonts w:hint="eastAsia" w:ascii="黑体" w:hAnsi="黑体" w:eastAsia="黑体" w:cs="黑体"/>
                <w:b w:val="0"/>
                <w:color w:val="000000"/>
                <w:sz w:val="24"/>
                <w:szCs w:val="24"/>
                <w:rtl w:val="0"/>
                <w:lang w:val="en-US" w:eastAsia="zh-CN"/>
              </w:rPr>
              <w:t>《“培育—发展”打造理想的班级生态》</w:t>
            </w:r>
          </w:p>
          <w:p w14:paraId="7DE6423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1.品牌班级建设     2.动态班规制定</w:t>
            </w:r>
          </w:p>
          <w:p w14:paraId="7E465F8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3.小组评价优化     4.赏识教育落地</w:t>
            </w:r>
          </w:p>
          <w:p w14:paraId="0A6698F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5.班主任理念转变</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5F4D71AA">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梅红建</w:t>
            </w:r>
          </w:p>
        </w:tc>
      </w:tr>
      <w:tr w14:paraId="79142F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21"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7D813C73">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7月18日下午</w:t>
            </w: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6DAF5E8E">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学生教育</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1DCCF10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color w:val="000000"/>
                <w:sz w:val="24"/>
                <w:szCs w:val="24"/>
                <w:rtl w:val="0"/>
                <w:lang w:val="en-US" w:eastAsia="zh-CN"/>
              </w:rPr>
            </w:pPr>
            <w:r>
              <w:rPr>
                <w:rFonts w:hint="eastAsia" w:ascii="黑体" w:hAnsi="黑体" w:eastAsia="黑体" w:cs="黑体"/>
                <w:b w:val="0"/>
                <w:color w:val="000000"/>
                <w:sz w:val="24"/>
                <w:szCs w:val="24"/>
                <w:rtl w:val="0"/>
                <w:lang w:val="en-US" w:eastAsia="zh-CN"/>
              </w:rPr>
              <w:t>《班级管理的难题及其对策》</w:t>
            </w:r>
          </w:p>
          <w:p w14:paraId="18F54DB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1.班主任师生关系构建</w:t>
            </w:r>
          </w:p>
          <w:p w14:paraId="18025B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2.学生危机预防与心理辅导</w:t>
            </w:r>
          </w:p>
          <w:p w14:paraId="5F1FB49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3.“聚焦改变”技术应用</w:t>
            </w:r>
          </w:p>
          <w:p w14:paraId="6E82211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lang w:val="en-US" w:eastAsia="zh-CN"/>
              </w:rPr>
            </w:pPr>
            <w:r>
              <w:rPr>
                <w:rFonts w:hint="eastAsia" w:ascii="宋体" w:hAnsi="宋体" w:eastAsia="宋体" w:cs="宋体"/>
                <w:b w:val="0"/>
                <w:color w:val="000000"/>
                <w:sz w:val="24"/>
                <w:szCs w:val="24"/>
                <w:rtl w:val="0"/>
                <w:lang w:val="en-US" w:eastAsia="zh-CN"/>
              </w:rPr>
              <w:t>4.班级管理难题破解</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5807068B">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钟志农</w:t>
            </w:r>
          </w:p>
        </w:tc>
      </w:tr>
      <w:tr w14:paraId="6F489CE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9"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760C9A34">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7月19日上午</w:t>
            </w: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05641679">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班级管理</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1E56A13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color w:val="000000"/>
                <w:sz w:val="24"/>
                <w:szCs w:val="24"/>
                <w:rtl w:val="0"/>
                <w:lang w:val="en-US" w:eastAsia="zh-CN"/>
              </w:rPr>
            </w:pPr>
            <w:r>
              <w:rPr>
                <w:rFonts w:hint="eastAsia" w:ascii="黑体" w:hAnsi="黑体" w:eastAsia="黑体" w:cs="黑体"/>
                <w:b w:val="0"/>
                <w:color w:val="000000"/>
                <w:sz w:val="24"/>
                <w:szCs w:val="24"/>
                <w:rtl w:val="0"/>
                <w:lang w:val="en-US" w:eastAsia="zh-CN"/>
              </w:rPr>
              <w:t>《班级管理之见招拆招》</w:t>
            </w:r>
          </w:p>
          <w:p w14:paraId="4B42C8E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color w:val="000000"/>
                <w:sz w:val="24"/>
                <w:szCs w:val="24"/>
                <w:rtl w:val="0"/>
                <w:lang w:val="en-US" w:eastAsia="zh-CN"/>
              </w:rPr>
            </w:pPr>
            <w:r>
              <w:rPr>
                <w:rFonts w:hint="eastAsia" w:ascii="黑体" w:hAnsi="黑体" w:eastAsia="黑体" w:cs="黑体"/>
                <w:b w:val="0"/>
                <w:color w:val="000000"/>
                <w:sz w:val="24"/>
                <w:szCs w:val="24"/>
                <w:rtl w:val="0"/>
                <w:lang w:val="en-US" w:eastAsia="zh-CN"/>
              </w:rPr>
              <w:t>《手把手教你：怎么把倒数第一变成年级第一》</w:t>
            </w:r>
          </w:p>
          <w:p w14:paraId="4EA0DD7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“差乱班”改造实操、问题学生转化策略</w:t>
            </w:r>
          </w:p>
          <w:p w14:paraId="640ACEF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jc w:val="both"/>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班级常规与文化落地、学生激励与自信培育</w:t>
            </w:r>
          </w:p>
          <w:p w14:paraId="2FFDB88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lang w:val="en-US" w:eastAsia="zh-CN"/>
              </w:rPr>
            </w:pPr>
            <w:r>
              <w:rPr>
                <w:rFonts w:hint="eastAsia" w:ascii="宋体" w:hAnsi="宋体" w:eastAsia="宋体" w:cs="宋体"/>
                <w:b w:val="0"/>
                <w:color w:val="000000"/>
                <w:sz w:val="24"/>
                <w:szCs w:val="24"/>
                <w:rtl w:val="0"/>
                <w:lang w:val="en-US" w:eastAsia="zh-CN"/>
              </w:rPr>
              <w:t>班主任成长与心态调整</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481E4E26">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于  洁</w:t>
            </w:r>
          </w:p>
        </w:tc>
      </w:tr>
      <w:tr w14:paraId="1D4F52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47"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721616E0">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7月19日下午</w:t>
            </w: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181BA82A">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家校共育</w:t>
            </w:r>
          </w:p>
        </w:tc>
        <w:tc>
          <w:tcPr>
            <w:tcW w:w="5784"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30" w:type="dxa"/>
              <w:right w:w="120" w:type="dxa"/>
            </w:tcMar>
            <w:vAlign w:val="top"/>
          </w:tcPr>
          <w:p w14:paraId="6F59F7D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color w:val="000000"/>
                <w:sz w:val="24"/>
                <w:szCs w:val="24"/>
                <w:rtl w:val="0"/>
                <w:lang w:val="en-US" w:eastAsia="zh-CN"/>
              </w:rPr>
            </w:pPr>
            <w:r>
              <w:rPr>
                <w:rFonts w:hint="eastAsia" w:ascii="黑体" w:hAnsi="黑体" w:eastAsia="黑体" w:cs="黑体"/>
                <w:b w:val="0"/>
                <w:color w:val="000000"/>
                <w:sz w:val="24"/>
                <w:szCs w:val="24"/>
                <w:rtl w:val="0"/>
                <w:lang w:val="en-US" w:eastAsia="zh-CN"/>
              </w:rPr>
              <w:t>《家校社协同育人，赋能成长》</w:t>
            </w:r>
          </w:p>
          <w:p w14:paraId="02075232">
            <w:pPr>
              <w:keepNext w:val="0"/>
              <w:keepLines w:val="0"/>
              <w:pageBreakBefore w:val="0"/>
              <w:numPr>
                <w:ilvl w:val="0"/>
                <w:numId w:val="0"/>
              </w:numPr>
              <w:tabs>
                <w:tab w:val="left" w:pos="1785"/>
                <w:tab w:val="center" w:pos="2832"/>
              </w:tabs>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1.家庭亲子沟通指导</w:t>
            </w:r>
          </w:p>
          <w:p w14:paraId="17BD189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2.如何提高家长对学校工作的参与度</w:t>
            </w:r>
          </w:p>
          <w:p w14:paraId="534F862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宋体" w:hAnsi="宋体" w:eastAsia="宋体" w:cs="宋体"/>
                <w:b w:val="0"/>
                <w:color w:val="000000"/>
                <w:sz w:val="24"/>
                <w:szCs w:val="24"/>
                <w:rtl w:val="0"/>
                <w:lang w:val="en-US" w:eastAsia="zh-CN"/>
              </w:rPr>
            </w:pPr>
            <w:r>
              <w:rPr>
                <w:rFonts w:hint="eastAsia" w:ascii="宋体" w:hAnsi="宋体" w:eastAsia="宋体" w:cs="宋体"/>
                <w:b w:val="0"/>
                <w:color w:val="000000"/>
                <w:sz w:val="24"/>
                <w:szCs w:val="24"/>
                <w:rtl w:val="0"/>
                <w:lang w:val="en-US" w:eastAsia="zh-CN"/>
              </w:rPr>
              <w:t>3.</w:t>
            </w:r>
            <w:r>
              <w:rPr>
                <w:rFonts w:hint="default" w:ascii="宋体" w:hAnsi="宋体" w:eastAsia="宋体" w:cs="宋体"/>
                <w:b w:val="0"/>
                <w:color w:val="000000"/>
                <w:sz w:val="24"/>
                <w:szCs w:val="24"/>
                <w:rtl w:val="0"/>
                <w:lang w:val="en-US" w:eastAsia="zh-CN"/>
              </w:rPr>
              <w:t>家班共育、家长沙龙</w:t>
            </w:r>
            <w:r>
              <w:rPr>
                <w:rFonts w:hint="eastAsia" w:ascii="宋体" w:hAnsi="宋体" w:eastAsia="宋体" w:cs="宋体"/>
                <w:b w:val="0"/>
                <w:color w:val="000000"/>
                <w:sz w:val="24"/>
                <w:szCs w:val="24"/>
                <w:rtl w:val="0"/>
                <w:lang w:val="en-US" w:eastAsia="zh-CN"/>
              </w:rPr>
              <w:t>指导</w:t>
            </w:r>
            <w:r>
              <w:rPr>
                <w:rFonts w:hint="default" w:ascii="宋体" w:hAnsi="宋体" w:eastAsia="宋体" w:cs="宋体"/>
                <w:b w:val="0"/>
                <w:color w:val="000000"/>
                <w:sz w:val="24"/>
                <w:szCs w:val="24"/>
                <w:rtl w:val="0"/>
                <w:lang w:val="en-US" w:eastAsia="zh-CN"/>
              </w:rPr>
              <w:t>方法</w:t>
            </w:r>
          </w:p>
        </w:tc>
        <w:tc>
          <w:tcPr>
            <w:tcW w:w="1389" w:type="dxa"/>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center"/>
          </w:tcPr>
          <w:p w14:paraId="6D631FF1">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付丽旻</w:t>
            </w:r>
          </w:p>
        </w:tc>
      </w:tr>
      <w:tr w14:paraId="6A21D9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42"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EEECE1" w:themeFill="background2"/>
            <w:tcMar>
              <w:top w:w="60" w:type="dxa"/>
              <w:left w:w="120" w:type="dxa"/>
              <w:bottom w:w="30" w:type="dxa"/>
              <w:right w:w="120" w:type="dxa"/>
            </w:tcMar>
            <w:vAlign w:val="center"/>
          </w:tcPr>
          <w:p w14:paraId="1696F723">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板块四：成果孵化·标杆案例</w:t>
            </w:r>
          </w:p>
          <w:p w14:paraId="7C473E9A">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让成果被看见、被借鉴、被转化，助力专业成长与落地</w:t>
            </w:r>
          </w:p>
        </w:tc>
      </w:tr>
      <w:tr w14:paraId="7702944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96" w:hRule="atLeast"/>
          <w:jc w:val="center"/>
        </w:trPr>
        <w:tc>
          <w:tcPr>
            <w:tcW w:w="1283" w:type="dxa"/>
            <w:vMerge w:val="restart"/>
            <w:tcBorders>
              <w:top w:val="single" w:color="auto" w:sz="4" w:space="0"/>
              <w:left w:val="single" w:color="000000" w:sz="12" w:space="0"/>
              <w:right w:val="single" w:color="auto" w:sz="4" w:space="0"/>
            </w:tcBorders>
            <w:shd w:val="clear" w:color="auto" w:fill="FFFFFF"/>
            <w:tcMar>
              <w:top w:w="60" w:type="dxa"/>
              <w:left w:w="120" w:type="dxa"/>
              <w:bottom w:w="30" w:type="dxa"/>
              <w:right w:w="120" w:type="dxa"/>
            </w:tcMar>
            <w:vAlign w:val="center"/>
          </w:tcPr>
          <w:p w14:paraId="69F3B670">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7月20日上午</w:t>
            </w:r>
          </w:p>
        </w:tc>
        <w:tc>
          <w:tcPr>
            <w:tcW w:w="1220" w:type="dxa"/>
            <w:vMerge w:val="restart"/>
            <w:tcBorders>
              <w:top w:val="single" w:color="auto" w:sz="4" w:space="0"/>
              <w:left w:val="single" w:color="auto" w:sz="4" w:space="0"/>
              <w:right w:val="single" w:color="auto" w:sz="4" w:space="0"/>
            </w:tcBorders>
            <w:shd w:val="clear" w:color="auto" w:fill="FFFFFF"/>
            <w:tcMar>
              <w:top w:w="60" w:type="dxa"/>
              <w:left w:w="120" w:type="dxa"/>
              <w:bottom w:w="30" w:type="dxa"/>
              <w:right w:w="120" w:type="dxa"/>
            </w:tcMar>
            <w:vAlign w:val="top"/>
          </w:tcPr>
          <w:p w14:paraId="025763C4">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lang w:val="en-US" w:eastAsia="zh-CN"/>
              </w:rPr>
            </w:pPr>
          </w:p>
          <w:p w14:paraId="43824459">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lang w:val="en-US" w:eastAsia="zh-CN"/>
              </w:rPr>
            </w:pPr>
          </w:p>
          <w:p w14:paraId="141E25CE">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优秀成果</w:t>
            </w:r>
          </w:p>
          <w:p w14:paraId="24369F71">
            <w:pPr>
              <w:keepNext w:val="0"/>
              <w:keepLines w:val="0"/>
              <w:pageBreakBefore w:val="0"/>
              <w:kinsoku/>
              <w:wordWrap/>
              <w:overflowPunct/>
              <w:topLinePunct w:val="0"/>
              <w:autoSpaceDE/>
              <w:autoSpaceDN/>
              <w:bidi w:val="0"/>
              <w:adjustRightInd/>
              <w:snapToGrid/>
              <w:spacing w:line="400" w:lineRule="exact"/>
              <w:ind w:left="0" w:leftChars="0" w:firstLine="240" w:firstLineChars="10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专场</w:t>
            </w:r>
          </w:p>
        </w:tc>
        <w:tc>
          <w:tcPr>
            <w:tcW w:w="7173" w:type="dxa"/>
            <w:gridSpan w:val="2"/>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23FB47D7">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rPr>
              <w:t>遴选8</w:t>
            </w:r>
            <w:r>
              <w:rPr>
                <w:rFonts w:hint="eastAsia" w:ascii="宋体" w:hAnsi="宋体" w:eastAsia="宋体" w:cs="宋体"/>
                <w:b w:val="0"/>
                <w:color w:val="000000"/>
                <w:sz w:val="24"/>
                <w:szCs w:val="24"/>
                <w:lang w:val="en-US" w:eastAsia="zh-CN"/>
              </w:rPr>
              <w:t>-</w:t>
            </w:r>
            <w:r>
              <w:rPr>
                <w:rFonts w:hint="eastAsia" w:ascii="宋体" w:hAnsi="宋体" w:eastAsia="宋体" w:cs="宋体"/>
                <w:b w:val="0"/>
                <w:color w:val="000000"/>
                <w:sz w:val="24"/>
                <w:szCs w:val="24"/>
              </w:rPr>
              <w:t>10个优秀教育案例，涵盖学校文化类、教师成长类、学生培养类</w:t>
            </w:r>
          </w:p>
        </w:tc>
      </w:tr>
      <w:tr w14:paraId="04680D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18" w:hRule="atLeast"/>
          <w:jc w:val="center"/>
        </w:trPr>
        <w:tc>
          <w:tcPr>
            <w:tcW w:w="1283" w:type="dxa"/>
            <w:vMerge w:val="continue"/>
            <w:tcBorders>
              <w:left w:val="single" w:color="000000" w:sz="12" w:space="0"/>
              <w:right w:val="single" w:color="auto" w:sz="4" w:space="0"/>
            </w:tcBorders>
            <w:shd w:val="clear" w:color="auto" w:fill="EEECE1" w:themeFill="background2"/>
            <w:tcMar>
              <w:top w:w="60" w:type="dxa"/>
              <w:left w:w="120" w:type="dxa"/>
              <w:bottom w:w="30" w:type="dxa"/>
              <w:right w:w="120" w:type="dxa"/>
            </w:tcMar>
            <w:vAlign w:val="center"/>
          </w:tcPr>
          <w:p w14:paraId="08BDCE4A">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p>
        </w:tc>
        <w:tc>
          <w:tcPr>
            <w:tcW w:w="1220" w:type="dxa"/>
            <w:vMerge w:val="continue"/>
            <w:tcBorders>
              <w:left w:val="single" w:color="auto" w:sz="4" w:space="0"/>
              <w:right w:val="single" w:color="auto" w:sz="4" w:space="0"/>
            </w:tcBorders>
            <w:shd w:val="clear" w:color="auto" w:fill="EEECE1" w:themeFill="background2"/>
            <w:tcMar>
              <w:top w:w="60" w:type="dxa"/>
              <w:left w:w="120" w:type="dxa"/>
              <w:bottom w:w="30" w:type="dxa"/>
              <w:right w:w="120" w:type="dxa"/>
            </w:tcMar>
            <w:vAlign w:val="center"/>
          </w:tcPr>
          <w:p w14:paraId="7A0BE9E4">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p>
        </w:tc>
        <w:tc>
          <w:tcPr>
            <w:tcW w:w="7173" w:type="dxa"/>
            <w:gridSpan w:val="2"/>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507CC424">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rPr>
              <w:t>评审团专家现场点评路演案例，提出针对性修改建议，指导成果转化路径</w:t>
            </w:r>
          </w:p>
        </w:tc>
      </w:tr>
      <w:tr w14:paraId="77BB10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98" w:hRule="atLeast"/>
          <w:jc w:val="center"/>
        </w:trPr>
        <w:tc>
          <w:tcPr>
            <w:tcW w:w="1283" w:type="dxa"/>
            <w:vMerge w:val="continue"/>
            <w:tcBorders>
              <w:left w:val="single" w:color="000000" w:sz="12" w:space="0"/>
              <w:bottom w:val="single" w:color="auto" w:sz="4" w:space="0"/>
              <w:right w:val="single" w:color="auto" w:sz="4" w:space="0"/>
            </w:tcBorders>
            <w:shd w:val="clear" w:color="auto" w:fill="EEECE1" w:themeFill="background2"/>
            <w:tcMar>
              <w:top w:w="60" w:type="dxa"/>
              <w:left w:w="120" w:type="dxa"/>
              <w:bottom w:w="30" w:type="dxa"/>
              <w:right w:w="120" w:type="dxa"/>
            </w:tcMar>
            <w:vAlign w:val="center"/>
          </w:tcPr>
          <w:p w14:paraId="4DE3DA17">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p>
        </w:tc>
        <w:tc>
          <w:tcPr>
            <w:tcW w:w="1220" w:type="dxa"/>
            <w:vMerge w:val="continue"/>
            <w:tcBorders>
              <w:left w:val="single" w:color="auto" w:sz="4" w:space="0"/>
              <w:bottom w:val="single" w:color="auto" w:sz="4" w:space="0"/>
              <w:right w:val="single" w:color="auto" w:sz="4" w:space="0"/>
            </w:tcBorders>
            <w:shd w:val="clear" w:color="auto" w:fill="EEECE1" w:themeFill="background2"/>
            <w:tcMar>
              <w:top w:w="60" w:type="dxa"/>
              <w:left w:w="120" w:type="dxa"/>
              <w:bottom w:w="30" w:type="dxa"/>
              <w:right w:w="120" w:type="dxa"/>
            </w:tcMar>
            <w:vAlign w:val="center"/>
          </w:tcPr>
          <w:p w14:paraId="7109D3A9">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p>
        </w:tc>
        <w:tc>
          <w:tcPr>
            <w:tcW w:w="7173" w:type="dxa"/>
            <w:gridSpan w:val="2"/>
            <w:tcBorders>
              <w:top w:val="single" w:color="auto" w:sz="4" w:space="0"/>
              <w:left w:val="single" w:color="auto"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117714C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rPr>
              <w:t>公布本次大会成果征集评选结果，为优秀案例、先进个人颁奖；</w:t>
            </w:r>
          </w:p>
        </w:tc>
      </w:tr>
      <w:tr w14:paraId="32A94D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1" w:hRule="atLeast"/>
          <w:jc w:val="center"/>
        </w:trPr>
        <w:tc>
          <w:tcPr>
            <w:tcW w:w="9676" w:type="dxa"/>
            <w:gridSpan w:val="4"/>
            <w:tcBorders>
              <w:top w:val="single" w:color="auto" w:sz="4" w:space="0"/>
              <w:left w:val="single" w:color="000000" w:sz="12" w:space="0"/>
              <w:bottom w:val="single" w:color="auto" w:sz="4" w:space="0"/>
              <w:right w:val="single" w:color="000000" w:sz="12" w:space="0"/>
            </w:tcBorders>
            <w:shd w:val="clear" w:color="auto" w:fill="EEECE1" w:themeFill="background2"/>
            <w:tcMar>
              <w:top w:w="60" w:type="dxa"/>
              <w:left w:w="120" w:type="dxa"/>
              <w:bottom w:w="30" w:type="dxa"/>
              <w:right w:w="120" w:type="dxa"/>
            </w:tcMar>
            <w:vAlign w:val="center"/>
          </w:tcPr>
          <w:p w14:paraId="4EC90332">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板块五：文化浸润·行走的读写课堂</w:t>
            </w:r>
          </w:p>
          <w:p w14:paraId="724AA632">
            <w:pPr>
              <w:keepNext w:val="0"/>
              <w:keepLines w:val="0"/>
              <w:pageBreakBefore w:val="0"/>
              <w:widowControl w:val="0"/>
              <w:kinsoku/>
              <w:wordWrap/>
              <w:overflowPunct/>
              <w:topLinePunct w:val="0"/>
              <w:autoSpaceDE/>
              <w:autoSpaceDN/>
              <w:bidi w:val="0"/>
              <w:adjustRightInd/>
              <w:snapToGrid/>
              <w:spacing w:before="60" w:beforeLines="10" w:after="60" w:afterLines="10" w:line="400" w:lineRule="exact"/>
              <w:ind w:left="0"/>
              <w:jc w:val="center"/>
              <w:textAlignment w:val="auto"/>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在行走中感受文化魅力，实现读写教育的闭环与升华</w:t>
            </w:r>
          </w:p>
        </w:tc>
      </w:tr>
      <w:tr w14:paraId="6D31B6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556" w:hRule="atLeast"/>
          <w:jc w:val="center"/>
        </w:trPr>
        <w:tc>
          <w:tcPr>
            <w:tcW w:w="1283" w:type="dxa"/>
            <w:tcBorders>
              <w:top w:val="single" w:color="auto" w:sz="4" w:space="0"/>
              <w:left w:val="single" w:color="000000" w:sz="12" w:space="0"/>
              <w:bottom w:val="single" w:color="auto" w:sz="4" w:space="0"/>
              <w:right w:val="single" w:color="000000" w:sz="4" w:space="0"/>
            </w:tcBorders>
            <w:shd w:val="clear" w:color="auto" w:fill="FFFFFF"/>
            <w:tcMar>
              <w:top w:w="60" w:type="dxa"/>
              <w:left w:w="120" w:type="dxa"/>
              <w:bottom w:w="30" w:type="dxa"/>
              <w:right w:w="120" w:type="dxa"/>
            </w:tcMar>
            <w:vAlign w:val="center"/>
          </w:tcPr>
          <w:p w14:paraId="54D26F75">
            <w:pPr>
              <w:keepNext w:val="0"/>
              <w:keepLines w:val="0"/>
              <w:pageBreakBefore w:val="0"/>
              <w:kinsoku/>
              <w:wordWrap/>
              <w:overflowPunct/>
              <w:topLinePunct w:val="0"/>
              <w:autoSpaceDE/>
              <w:autoSpaceDN/>
              <w:bidi w:val="0"/>
              <w:adjustRightInd/>
              <w:snapToGrid/>
              <w:spacing w:line="400" w:lineRule="exact"/>
              <w:ind w:left="0"/>
              <w:jc w:val="center"/>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7月20日下午</w:t>
            </w:r>
          </w:p>
        </w:tc>
        <w:tc>
          <w:tcPr>
            <w:tcW w:w="1220"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02593DB0">
            <w:pPr>
              <w:keepNext w:val="0"/>
              <w:keepLines w:val="0"/>
              <w:pageBreakBefore w:val="0"/>
              <w:kinsoku/>
              <w:wordWrap/>
              <w:overflowPunct/>
              <w:topLinePunct w:val="0"/>
              <w:autoSpaceDE/>
              <w:autoSpaceDN/>
              <w:bidi w:val="0"/>
              <w:adjustRightInd/>
              <w:snapToGrid/>
              <w:spacing w:line="400" w:lineRule="exact"/>
              <w:ind w:left="0" w:leftChars="0"/>
              <w:jc w:val="left"/>
              <w:rPr>
                <w:rFonts w:hint="eastAsia" w:ascii="宋体" w:hAnsi="宋体" w:eastAsia="宋体" w:cs="宋体"/>
                <w:b w:val="0"/>
                <w:color w:val="000000"/>
                <w:sz w:val="24"/>
                <w:szCs w:val="24"/>
                <w:lang w:val="en-US" w:eastAsia="zh-CN"/>
              </w:rPr>
            </w:pPr>
          </w:p>
          <w:p w14:paraId="512837F6">
            <w:pPr>
              <w:keepNext w:val="0"/>
              <w:keepLines w:val="0"/>
              <w:pageBreakBefore w:val="0"/>
              <w:kinsoku/>
              <w:wordWrap/>
              <w:overflowPunct/>
              <w:topLinePunct w:val="0"/>
              <w:autoSpaceDE/>
              <w:autoSpaceDN/>
              <w:bidi w:val="0"/>
              <w:adjustRightInd/>
              <w:snapToGrid/>
              <w:spacing w:line="400" w:lineRule="exact"/>
              <w:ind w:left="0" w:leftChars="0"/>
              <w:jc w:val="left"/>
              <w:rPr>
                <w:rFonts w:hint="eastAsia" w:ascii="宋体" w:hAnsi="宋体" w:eastAsia="宋体" w:cs="宋体"/>
                <w:b w:val="0"/>
                <w:color w:val="000000"/>
                <w:sz w:val="24"/>
                <w:szCs w:val="24"/>
                <w:lang w:val="en-US" w:eastAsia="zh-CN"/>
              </w:rPr>
            </w:pPr>
          </w:p>
          <w:p w14:paraId="505D5CED">
            <w:pPr>
              <w:keepNext w:val="0"/>
              <w:keepLines w:val="0"/>
              <w:pageBreakBefore w:val="0"/>
              <w:kinsoku/>
              <w:wordWrap/>
              <w:overflowPunct/>
              <w:topLinePunct w:val="0"/>
              <w:autoSpaceDE/>
              <w:autoSpaceDN/>
              <w:bidi w:val="0"/>
              <w:adjustRightInd/>
              <w:snapToGrid/>
              <w:spacing w:line="400" w:lineRule="exact"/>
              <w:ind w:left="0" w:leftChars="0"/>
              <w:jc w:val="left"/>
              <w:rPr>
                <w:rFonts w:hint="eastAsia" w:ascii="宋体" w:hAnsi="宋体" w:eastAsia="宋体" w:cs="宋体"/>
                <w:b w:val="0"/>
                <w:color w:val="000000"/>
                <w:sz w:val="24"/>
                <w:szCs w:val="24"/>
                <w:lang w:val="en-US" w:eastAsia="zh-CN"/>
              </w:rPr>
            </w:pPr>
          </w:p>
          <w:p w14:paraId="08604E2C">
            <w:pPr>
              <w:keepNext w:val="0"/>
              <w:keepLines w:val="0"/>
              <w:pageBreakBefore w:val="0"/>
              <w:kinsoku/>
              <w:wordWrap/>
              <w:overflowPunct/>
              <w:topLinePunct w:val="0"/>
              <w:autoSpaceDE/>
              <w:autoSpaceDN/>
              <w:bidi w:val="0"/>
              <w:adjustRightInd/>
              <w:snapToGrid/>
              <w:spacing w:line="400" w:lineRule="exact"/>
              <w:ind w:left="0" w:leftChars="0"/>
              <w:jc w:val="left"/>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行走课堂</w:t>
            </w:r>
          </w:p>
        </w:tc>
        <w:tc>
          <w:tcPr>
            <w:tcW w:w="5784" w:type="dxa"/>
            <w:tcBorders>
              <w:top w:val="single" w:color="auto" w:sz="4" w:space="0"/>
              <w:left w:val="single" w:color="000000" w:sz="4" w:space="0"/>
              <w:bottom w:val="single" w:color="auto" w:sz="4" w:space="0"/>
              <w:right w:val="single" w:color="000000" w:sz="4" w:space="0"/>
            </w:tcBorders>
            <w:shd w:val="clear" w:color="auto" w:fill="FFFFFF"/>
            <w:tcMar>
              <w:top w:w="60" w:type="dxa"/>
              <w:left w:w="120" w:type="dxa"/>
              <w:bottom w:w="30" w:type="dxa"/>
              <w:right w:w="120" w:type="dxa"/>
            </w:tcMar>
            <w:vAlign w:val="top"/>
          </w:tcPr>
          <w:p w14:paraId="62EF684E">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1.儒学寻根</w:t>
            </w:r>
          </w:p>
          <w:p w14:paraId="48DBE10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参访董子文化街，沉浸式体验传统书院文化，感受传统文化与读写教育的深度融合</w:t>
            </w:r>
          </w:p>
          <w:p w14:paraId="2F0671CD">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2.城市阅读空间</w:t>
            </w:r>
          </w:p>
          <w:p w14:paraId="1E55F7B6">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参访德州市图书馆+知名社区书店/绘本馆，了解公共阅读空间的运营模式、阅读推广策略与服务体系</w:t>
            </w:r>
          </w:p>
        </w:tc>
        <w:tc>
          <w:tcPr>
            <w:tcW w:w="1389" w:type="dxa"/>
            <w:tcBorders>
              <w:top w:val="single" w:color="auto" w:sz="4" w:space="0"/>
              <w:left w:val="single" w:color="000000" w:sz="4" w:space="0"/>
              <w:bottom w:val="single" w:color="auto" w:sz="4" w:space="0"/>
              <w:right w:val="single" w:color="000000" w:sz="12" w:space="0"/>
            </w:tcBorders>
            <w:shd w:val="clear" w:color="auto" w:fill="FFFFFF"/>
            <w:tcMar>
              <w:top w:w="60" w:type="dxa"/>
              <w:left w:w="120" w:type="dxa"/>
              <w:bottom w:w="30" w:type="dxa"/>
              <w:right w:w="120" w:type="dxa"/>
            </w:tcMar>
            <w:vAlign w:val="top"/>
          </w:tcPr>
          <w:p w14:paraId="5A42A920">
            <w:pPr>
              <w:keepNext w:val="0"/>
              <w:keepLines w:val="0"/>
              <w:pageBreakBefore w:val="0"/>
              <w:kinsoku/>
              <w:wordWrap/>
              <w:overflowPunct/>
              <w:topLinePunct w:val="0"/>
              <w:autoSpaceDE/>
              <w:autoSpaceDN/>
              <w:bidi w:val="0"/>
              <w:adjustRightInd/>
              <w:snapToGrid/>
              <w:spacing w:line="400" w:lineRule="exact"/>
              <w:ind w:left="0" w:leftChars="0"/>
              <w:jc w:val="both"/>
              <w:rPr>
                <w:rFonts w:hint="eastAsia" w:ascii="宋体" w:hAnsi="宋体" w:eastAsia="宋体" w:cs="宋体"/>
                <w:b w:val="0"/>
                <w:color w:val="000000"/>
                <w:sz w:val="24"/>
                <w:szCs w:val="24"/>
              </w:rPr>
            </w:pPr>
          </w:p>
          <w:p w14:paraId="4719A203">
            <w:pPr>
              <w:pStyle w:val="12"/>
              <w:rPr>
                <w:rFonts w:hint="eastAsia" w:ascii="宋体" w:hAnsi="宋体" w:eastAsia="宋体" w:cs="宋体"/>
                <w:b w:val="0"/>
                <w:color w:val="000000"/>
                <w:sz w:val="24"/>
                <w:szCs w:val="24"/>
              </w:rPr>
            </w:pPr>
          </w:p>
          <w:p w14:paraId="1C69A1C0">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德州市</w:t>
            </w:r>
          </w:p>
          <w:p w14:paraId="7BD79456">
            <w:pPr>
              <w:keepNext w:val="0"/>
              <w:keepLines w:val="0"/>
              <w:pageBreakBefore w:val="0"/>
              <w:kinsoku/>
              <w:wordWrap/>
              <w:overflowPunct/>
              <w:topLinePunct w:val="0"/>
              <w:autoSpaceDE/>
              <w:autoSpaceDN/>
              <w:bidi w:val="0"/>
              <w:adjustRightInd/>
              <w:snapToGrid/>
              <w:spacing w:line="400" w:lineRule="exact"/>
              <w:ind w:left="0" w:leftChars="0"/>
              <w:jc w:val="center"/>
              <w:rPr>
                <w:rFonts w:hint="default" w:ascii="宋体" w:hAnsi="宋体" w:eastAsia="宋体" w:cs="宋体"/>
                <w:b w:val="0"/>
                <w:color w:val="000000"/>
                <w:sz w:val="24"/>
                <w:szCs w:val="24"/>
                <w:lang w:val="en-US" w:eastAsia="zh-CN"/>
              </w:rPr>
            </w:pPr>
            <w:r>
              <w:rPr>
                <w:rFonts w:hint="eastAsia" w:ascii="黑体" w:hAnsi="黑体" w:eastAsia="黑体" w:cs="黑体"/>
                <w:b w:val="0"/>
                <w:bCs w:val="0"/>
                <w:color w:val="000000"/>
                <w:sz w:val="24"/>
                <w:szCs w:val="24"/>
                <w:lang w:val="en-US" w:eastAsia="zh-CN"/>
              </w:rPr>
              <w:t>文旅</w:t>
            </w:r>
          </w:p>
        </w:tc>
      </w:tr>
    </w:tbl>
    <w:p w14:paraId="55B1C1BB">
      <w:pPr>
        <w:pStyle w:val="11"/>
        <w:bidi w:val="0"/>
        <w:ind w:left="0" w:leftChars="0" w:firstLine="0" w:firstLineChars="0"/>
      </w:pPr>
    </w:p>
    <w:p w14:paraId="5C24DA80">
      <w:pPr>
        <w:pStyle w:val="11"/>
        <w:bidi w:val="0"/>
        <w:ind w:left="0" w:leftChars="0" w:firstLine="0" w:firstLineChars="0"/>
      </w:pPr>
    </w:p>
    <w:p w14:paraId="412E4B77">
      <w:pPr>
        <w:pStyle w:val="11"/>
        <w:bidi w:val="0"/>
        <w:ind w:left="0" w:leftChars="0" w:firstLine="0" w:firstLineChars="0"/>
      </w:pPr>
    </w:p>
    <w:p w14:paraId="58392F8F">
      <w:pPr>
        <w:jc w:val="lef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附件3.</w:t>
      </w:r>
    </w:p>
    <w:p w14:paraId="2FBE4D4C">
      <w:pPr>
        <w:ind w:firstLine="800" w:firstLineChars="200"/>
        <w:jc w:val="center"/>
        <w:rPr>
          <w:rStyle w:val="26"/>
          <w:rFonts w:ascii="仿宋" w:hAnsi="仿宋" w:eastAsia="仿宋"/>
          <w:b/>
          <w:bCs/>
          <w:sz w:val="60"/>
          <w:szCs w:val="60"/>
        </w:rPr>
      </w:pPr>
      <w:r>
        <w:rPr>
          <w:rFonts w:hint="eastAsia" w:ascii="黑体" w:hAnsi="黑体" w:eastAsia="黑体" w:cs="黑体"/>
          <w:b/>
          <w:bCs/>
          <w:color w:val="000000" w:themeColor="text1"/>
          <w:sz w:val="40"/>
          <w:szCs w:val="40"/>
          <w:lang w:val="en-US" w:eastAsia="zh-CN"/>
          <w14:textFill>
            <w14:solidFill>
              <w14:schemeClr w14:val="tx1"/>
            </w14:solidFill>
          </w14:textFill>
        </w:rPr>
        <w:t>中文读写教师大会报名表</w:t>
      </w:r>
    </w:p>
    <w:p w14:paraId="40258E58">
      <w:pPr>
        <w:spacing w:line="360" w:lineRule="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单位(全称）：</w:t>
      </w:r>
      <w:r>
        <w:rPr>
          <w:rFonts w:hint="eastAsia" w:ascii="仿宋_GB2312" w:hAnsi="仿宋_GB2312" w:eastAsia="仿宋_GB2312" w:cs="仿宋_GB2312"/>
          <w:b/>
          <w:sz w:val="28"/>
          <w:szCs w:val="28"/>
          <w:u w:val="single"/>
        </w:rPr>
        <w:t xml:space="preserve">                                 </w:t>
      </w:r>
    </w:p>
    <w:p w14:paraId="4FE1EDC6">
      <w:pPr>
        <w:spacing w:line="360" w:lineRule="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联系人：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电话：</w:t>
      </w:r>
      <w:r>
        <w:rPr>
          <w:rFonts w:hint="eastAsia" w:ascii="仿宋_GB2312" w:hAnsi="仿宋_GB2312" w:eastAsia="仿宋_GB2312" w:cs="仿宋_GB2312"/>
          <w:b/>
          <w:sz w:val="28"/>
          <w:szCs w:val="28"/>
          <w:u w:val="single"/>
        </w:rPr>
        <w:t xml:space="preserve">               </w:t>
      </w:r>
    </w:p>
    <w:tbl>
      <w:tblPr>
        <w:tblStyle w:val="18"/>
        <w:tblW w:w="993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40"/>
        <w:gridCol w:w="912"/>
        <w:gridCol w:w="2222"/>
        <w:gridCol w:w="1815"/>
        <w:gridCol w:w="1374"/>
        <w:gridCol w:w="1417"/>
      </w:tblGrid>
      <w:tr w14:paraId="74E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vAlign w:val="center"/>
          </w:tcPr>
          <w:p w14:paraId="512483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学员信息</w:t>
            </w:r>
          </w:p>
        </w:tc>
        <w:tc>
          <w:tcPr>
            <w:tcW w:w="1640" w:type="dxa"/>
            <w:vAlign w:val="center"/>
          </w:tcPr>
          <w:p w14:paraId="7DB07610">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12" w:type="dxa"/>
            <w:vAlign w:val="center"/>
          </w:tcPr>
          <w:p w14:paraId="519F13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222" w:type="dxa"/>
            <w:vAlign w:val="center"/>
          </w:tcPr>
          <w:p w14:paraId="3ECFAB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815" w:type="dxa"/>
            <w:vAlign w:val="center"/>
          </w:tcPr>
          <w:p w14:paraId="381633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374" w:type="dxa"/>
            <w:vAlign w:val="center"/>
          </w:tcPr>
          <w:p w14:paraId="6E579A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1417" w:type="dxa"/>
            <w:vAlign w:val="center"/>
          </w:tcPr>
          <w:p w14:paraId="5343A86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4D7D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53" w:type="dxa"/>
            <w:vMerge w:val="continue"/>
            <w:vAlign w:val="center"/>
          </w:tcPr>
          <w:p w14:paraId="06B81C53">
            <w:pPr>
              <w:rPr>
                <w:rFonts w:hint="eastAsia" w:ascii="仿宋_GB2312" w:hAnsi="仿宋_GB2312" w:eastAsia="仿宋_GB2312" w:cs="仿宋_GB2312"/>
                <w:sz w:val="28"/>
                <w:szCs w:val="28"/>
              </w:rPr>
            </w:pPr>
          </w:p>
        </w:tc>
        <w:tc>
          <w:tcPr>
            <w:tcW w:w="1640" w:type="dxa"/>
            <w:vAlign w:val="center"/>
          </w:tcPr>
          <w:p w14:paraId="072137C2">
            <w:pPr>
              <w:rPr>
                <w:rFonts w:hint="eastAsia" w:ascii="仿宋_GB2312" w:hAnsi="仿宋_GB2312" w:eastAsia="仿宋_GB2312" w:cs="仿宋_GB2312"/>
                <w:sz w:val="28"/>
                <w:szCs w:val="28"/>
              </w:rPr>
            </w:pPr>
          </w:p>
        </w:tc>
        <w:tc>
          <w:tcPr>
            <w:tcW w:w="912" w:type="dxa"/>
            <w:vAlign w:val="center"/>
          </w:tcPr>
          <w:p w14:paraId="52DA3C6E">
            <w:pPr>
              <w:rPr>
                <w:rFonts w:hint="eastAsia" w:ascii="仿宋_GB2312" w:hAnsi="仿宋_GB2312" w:eastAsia="仿宋_GB2312" w:cs="仿宋_GB2312"/>
                <w:sz w:val="28"/>
                <w:szCs w:val="28"/>
              </w:rPr>
            </w:pPr>
          </w:p>
        </w:tc>
        <w:tc>
          <w:tcPr>
            <w:tcW w:w="2222" w:type="dxa"/>
            <w:vAlign w:val="center"/>
          </w:tcPr>
          <w:p w14:paraId="7B366FE5">
            <w:pPr>
              <w:rPr>
                <w:rFonts w:hint="eastAsia" w:ascii="仿宋_GB2312" w:hAnsi="仿宋_GB2312" w:eastAsia="仿宋_GB2312" w:cs="仿宋_GB2312"/>
                <w:sz w:val="28"/>
                <w:szCs w:val="28"/>
              </w:rPr>
            </w:pPr>
          </w:p>
        </w:tc>
        <w:tc>
          <w:tcPr>
            <w:tcW w:w="1815" w:type="dxa"/>
            <w:vAlign w:val="center"/>
          </w:tcPr>
          <w:p w14:paraId="2E8B57D5">
            <w:pPr>
              <w:rPr>
                <w:rFonts w:hint="eastAsia" w:ascii="仿宋_GB2312" w:hAnsi="仿宋_GB2312" w:eastAsia="仿宋_GB2312" w:cs="仿宋_GB2312"/>
                <w:sz w:val="28"/>
                <w:szCs w:val="28"/>
              </w:rPr>
            </w:pPr>
          </w:p>
        </w:tc>
        <w:tc>
          <w:tcPr>
            <w:tcW w:w="1374" w:type="dxa"/>
            <w:vAlign w:val="center"/>
          </w:tcPr>
          <w:p w14:paraId="4F70A47A">
            <w:pPr>
              <w:rPr>
                <w:rFonts w:hint="eastAsia" w:ascii="仿宋_GB2312" w:hAnsi="仿宋_GB2312" w:eastAsia="仿宋_GB2312" w:cs="仿宋_GB2312"/>
                <w:sz w:val="28"/>
                <w:szCs w:val="28"/>
              </w:rPr>
            </w:pPr>
          </w:p>
        </w:tc>
        <w:tc>
          <w:tcPr>
            <w:tcW w:w="1417" w:type="dxa"/>
            <w:vAlign w:val="center"/>
          </w:tcPr>
          <w:p w14:paraId="539C3287">
            <w:pPr>
              <w:rPr>
                <w:rFonts w:hint="eastAsia" w:ascii="仿宋_GB2312" w:hAnsi="仿宋_GB2312" w:eastAsia="仿宋_GB2312" w:cs="仿宋_GB2312"/>
                <w:sz w:val="28"/>
                <w:szCs w:val="28"/>
              </w:rPr>
            </w:pPr>
          </w:p>
        </w:tc>
      </w:tr>
      <w:tr w14:paraId="665C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53" w:type="dxa"/>
            <w:vMerge w:val="continue"/>
            <w:vAlign w:val="center"/>
          </w:tcPr>
          <w:p w14:paraId="2C7F20C4">
            <w:pPr>
              <w:rPr>
                <w:rFonts w:hint="eastAsia" w:ascii="仿宋_GB2312" w:hAnsi="仿宋_GB2312" w:eastAsia="仿宋_GB2312" w:cs="仿宋_GB2312"/>
                <w:sz w:val="28"/>
                <w:szCs w:val="28"/>
              </w:rPr>
            </w:pPr>
          </w:p>
        </w:tc>
        <w:tc>
          <w:tcPr>
            <w:tcW w:w="1640" w:type="dxa"/>
            <w:vAlign w:val="center"/>
          </w:tcPr>
          <w:p w14:paraId="35EBDB09">
            <w:pPr>
              <w:rPr>
                <w:rFonts w:hint="eastAsia" w:ascii="仿宋_GB2312" w:hAnsi="仿宋_GB2312" w:eastAsia="仿宋_GB2312" w:cs="仿宋_GB2312"/>
                <w:sz w:val="28"/>
                <w:szCs w:val="28"/>
              </w:rPr>
            </w:pPr>
          </w:p>
        </w:tc>
        <w:tc>
          <w:tcPr>
            <w:tcW w:w="912" w:type="dxa"/>
            <w:vAlign w:val="center"/>
          </w:tcPr>
          <w:p w14:paraId="47C37EBE">
            <w:pPr>
              <w:rPr>
                <w:rFonts w:hint="eastAsia" w:ascii="仿宋_GB2312" w:hAnsi="仿宋_GB2312" w:eastAsia="仿宋_GB2312" w:cs="仿宋_GB2312"/>
                <w:sz w:val="28"/>
                <w:szCs w:val="28"/>
              </w:rPr>
            </w:pPr>
          </w:p>
        </w:tc>
        <w:tc>
          <w:tcPr>
            <w:tcW w:w="2222" w:type="dxa"/>
            <w:vAlign w:val="center"/>
          </w:tcPr>
          <w:p w14:paraId="76CC49DF">
            <w:pPr>
              <w:rPr>
                <w:rFonts w:hint="eastAsia" w:ascii="仿宋_GB2312" w:hAnsi="仿宋_GB2312" w:eastAsia="仿宋_GB2312" w:cs="仿宋_GB2312"/>
                <w:sz w:val="28"/>
                <w:szCs w:val="28"/>
              </w:rPr>
            </w:pPr>
          </w:p>
        </w:tc>
        <w:tc>
          <w:tcPr>
            <w:tcW w:w="1815" w:type="dxa"/>
            <w:vAlign w:val="center"/>
          </w:tcPr>
          <w:p w14:paraId="055DA04E">
            <w:pPr>
              <w:rPr>
                <w:rFonts w:hint="eastAsia" w:ascii="仿宋_GB2312" w:hAnsi="仿宋_GB2312" w:eastAsia="仿宋_GB2312" w:cs="仿宋_GB2312"/>
                <w:sz w:val="28"/>
                <w:szCs w:val="28"/>
              </w:rPr>
            </w:pPr>
          </w:p>
        </w:tc>
        <w:tc>
          <w:tcPr>
            <w:tcW w:w="1374" w:type="dxa"/>
            <w:vAlign w:val="center"/>
          </w:tcPr>
          <w:p w14:paraId="69811C78">
            <w:pPr>
              <w:rPr>
                <w:rFonts w:hint="eastAsia" w:ascii="仿宋_GB2312" w:hAnsi="仿宋_GB2312" w:eastAsia="仿宋_GB2312" w:cs="仿宋_GB2312"/>
                <w:sz w:val="28"/>
                <w:szCs w:val="28"/>
              </w:rPr>
            </w:pPr>
          </w:p>
        </w:tc>
        <w:tc>
          <w:tcPr>
            <w:tcW w:w="1417" w:type="dxa"/>
            <w:vAlign w:val="center"/>
          </w:tcPr>
          <w:p w14:paraId="131E5784">
            <w:pPr>
              <w:rPr>
                <w:rFonts w:hint="eastAsia" w:ascii="仿宋_GB2312" w:hAnsi="仿宋_GB2312" w:eastAsia="仿宋_GB2312" w:cs="仿宋_GB2312"/>
                <w:sz w:val="28"/>
                <w:szCs w:val="28"/>
              </w:rPr>
            </w:pPr>
          </w:p>
        </w:tc>
      </w:tr>
      <w:tr w14:paraId="0BA5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53" w:type="dxa"/>
            <w:vMerge w:val="continue"/>
            <w:vAlign w:val="center"/>
          </w:tcPr>
          <w:p w14:paraId="0CBDDCE8">
            <w:pPr>
              <w:rPr>
                <w:rFonts w:hint="eastAsia" w:ascii="仿宋_GB2312" w:hAnsi="仿宋_GB2312" w:eastAsia="仿宋_GB2312" w:cs="仿宋_GB2312"/>
                <w:sz w:val="28"/>
                <w:szCs w:val="28"/>
              </w:rPr>
            </w:pPr>
          </w:p>
        </w:tc>
        <w:tc>
          <w:tcPr>
            <w:tcW w:w="1640" w:type="dxa"/>
            <w:vAlign w:val="center"/>
          </w:tcPr>
          <w:p w14:paraId="78958C5A">
            <w:pPr>
              <w:rPr>
                <w:rFonts w:hint="eastAsia" w:ascii="仿宋_GB2312" w:hAnsi="仿宋_GB2312" w:eastAsia="仿宋_GB2312" w:cs="仿宋_GB2312"/>
                <w:sz w:val="28"/>
                <w:szCs w:val="28"/>
              </w:rPr>
            </w:pPr>
          </w:p>
        </w:tc>
        <w:tc>
          <w:tcPr>
            <w:tcW w:w="912" w:type="dxa"/>
            <w:vAlign w:val="center"/>
          </w:tcPr>
          <w:p w14:paraId="4EC7C731">
            <w:pPr>
              <w:rPr>
                <w:rFonts w:hint="eastAsia" w:ascii="仿宋_GB2312" w:hAnsi="仿宋_GB2312" w:eastAsia="仿宋_GB2312" w:cs="仿宋_GB2312"/>
                <w:sz w:val="28"/>
                <w:szCs w:val="28"/>
              </w:rPr>
            </w:pPr>
          </w:p>
        </w:tc>
        <w:tc>
          <w:tcPr>
            <w:tcW w:w="2222" w:type="dxa"/>
            <w:vAlign w:val="center"/>
          </w:tcPr>
          <w:p w14:paraId="6BB300E1">
            <w:pPr>
              <w:rPr>
                <w:rFonts w:hint="eastAsia" w:ascii="仿宋_GB2312" w:hAnsi="仿宋_GB2312" w:eastAsia="仿宋_GB2312" w:cs="仿宋_GB2312"/>
                <w:sz w:val="28"/>
                <w:szCs w:val="28"/>
              </w:rPr>
            </w:pPr>
          </w:p>
        </w:tc>
        <w:tc>
          <w:tcPr>
            <w:tcW w:w="1815" w:type="dxa"/>
            <w:vAlign w:val="center"/>
          </w:tcPr>
          <w:p w14:paraId="7754F214">
            <w:pPr>
              <w:rPr>
                <w:rFonts w:hint="eastAsia" w:ascii="仿宋_GB2312" w:hAnsi="仿宋_GB2312" w:eastAsia="仿宋_GB2312" w:cs="仿宋_GB2312"/>
                <w:sz w:val="28"/>
                <w:szCs w:val="28"/>
              </w:rPr>
            </w:pPr>
          </w:p>
        </w:tc>
        <w:tc>
          <w:tcPr>
            <w:tcW w:w="1374" w:type="dxa"/>
            <w:vAlign w:val="center"/>
          </w:tcPr>
          <w:p w14:paraId="4F62BD01">
            <w:pPr>
              <w:rPr>
                <w:rFonts w:hint="eastAsia" w:ascii="仿宋_GB2312" w:hAnsi="仿宋_GB2312" w:eastAsia="仿宋_GB2312" w:cs="仿宋_GB2312"/>
                <w:sz w:val="28"/>
                <w:szCs w:val="28"/>
              </w:rPr>
            </w:pPr>
          </w:p>
        </w:tc>
        <w:tc>
          <w:tcPr>
            <w:tcW w:w="1417" w:type="dxa"/>
            <w:vAlign w:val="center"/>
          </w:tcPr>
          <w:p w14:paraId="1FD02EC6">
            <w:pPr>
              <w:rPr>
                <w:rFonts w:hint="eastAsia" w:ascii="仿宋_GB2312" w:hAnsi="仿宋_GB2312" w:eastAsia="仿宋_GB2312" w:cs="仿宋_GB2312"/>
                <w:sz w:val="28"/>
                <w:szCs w:val="28"/>
              </w:rPr>
            </w:pPr>
          </w:p>
        </w:tc>
      </w:tr>
      <w:tr w14:paraId="6EF7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3" w:type="dxa"/>
            <w:vMerge w:val="continue"/>
            <w:vAlign w:val="center"/>
          </w:tcPr>
          <w:p w14:paraId="3F1B7C2B">
            <w:pPr>
              <w:rPr>
                <w:rFonts w:hint="eastAsia" w:ascii="仿宋_GB2312" w:hAnsi="仿宋_GB2312" w:eastAsia="仿宋_GB2312" w:cs="仿宋_GB2312"/>
                <w:sz w:val="28"/>
                <w:szCs w:val="28"/>
              </w:rPr>
            </w:pPr>
          </w:p>
        </w:tc>
        <w:tc>
          <w:tcPr>
            <w:tcW w:w="1640" w:type="dxa"/>
            <w:vAlign w:val="center"/>
          </w:tcPr>
          <w:p w14:paraId="2F31353B">
            <w:pPr>
              <w:rPr>
                <w:rFonts w:hint="eastAsia" w:ascii="仿宋_GB2312" w:hAnsi="仿宋_GB2312" w:eastAsia="仿宋_GB2312" w:cs="仿宋_GB2312"/>
                <w:sz w:val="28"/>
                <w:szCs w:val="28"/>
              </w:rPr>
            </w:pPr>
          </w:p>
        </w:tc>
        <w:tc>
          <w:tcPr>
            <w:tcW w:w="912" w:type="dxa"/>
            <w:vAlign w:val="center"/>
          </w:tcPr>
          <w:p w14:paraId="54BC548A">
            <w:pPr>
              <w:rPr>
                <w:rFonts w:hint="eastAsia" w:ascii="仿宋_GB2312" w:hAnsi="仿宋_GB2312" w:eastAsia="仿宋_GB2312" w:cs="仿宋_GB2312"/>
                <w:sz w:val="28"/>
                <w:szCs w:val="28"/>
              </w:rPr>
            </w:pPr>
          </w:p>
        </w:tc>
        <w:tc>
          <w:tcPr>
            <w:tcW w:w="2222" w:type="dxa"/>
            <w:vAlign w:val="center"/>
          </w:tcPr>
          <w:p w14:paraId="5FD4D623">
            <w:pPr>
              <w:rPr>
                <w:rFonts w:hint="eastAsia" w:ascii="仿宋_GB2312" w:hAnsi="仿宋_GB2312" w:eastAsia="仿宋_GB2312" w:cs="仿宋_GB2312"/>
                <w:sz w:val="28"/>
                <w:szCs w:val="28"/>
              </w:rPr>
            </w:pPr>
          </w:p>
        </w:tc>
        <w:tc>
          <w:tcPr>
            <w:tcW w:w="1815" w:type="dxa"/>
            <w:vAlign w:val="center"/>
          </w:tcPr>
          <w:p w14:paraId="41486A07">
            <w:pPr>
              <w:rPr>
                <w:rFonts w:hint="eastAsia" w:ascii="仿宋_GB2312" w:hAnsi="仿宋_GB2312" w:eastAsia="仿宋_GB2312" w:cs="仿宋_GB2312"/>
                <w:sz w:val="28"/>
                <w:szCs w:val="28"/>
              </w:rPr>
            </w:pPr>
          </w:p>
        </w:tc>
        <w:tc>
          <w:tcPr>
            <w:tcW w:w="1374" w:type="dxa"/>
            <w:vAlign w:val="center"/>
          </w:tcPr>
          <w:p w14:paraId="7CBD50CE">
            <w:pPr>
              <w:rPr>
                <w:rFonts w:hint="eastAsia" w:ascii="仿宋_GB2312" w:hAnsi="仿宋_GB2312" w:eastAsia="仿宋_GB2312" w:cs="仿宋_GB2312"/>
                <w:sz w:val="28"/>
                <w:szCs w:val="28"/>
              </w:rPr>
            </w:pPr>
          </w:p>
        </w:tc>
        <w:tc>
          <w:tcPr>
            <w:tcW w:w="1417" w:type="dxa"/>
            <w:vAlign w:val="center"/>
          </w:tcPr>
          <w:p w14:paraId="742D24D6">
            <w:pPr>
              <w:rPr>
                <w:rFonts w:hint="eastAsia" w:ascii="仿宋_GB2312" w:hAnsi="仿宋_GB2312" w:eastAsia="仿宋_GB2312" w:cs="仿宋_GB2312"/>
                <w:sz w:val="28"/>
                <w:szCs w:val="28"/>
              </w:rPr>
            </w:pPr>
          </w:p>
        </w:tc>
      </w:tr>
      <w:tr w14:paraId="49E3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933" w:type="dxa"/>
            <w:gridSpan w:val="7"/>
            <w:vAlign w:val="center"/>
          </w:tcPr>
          <w:p w14:paraId="4D8FA29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我单位决定派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名人员参加此次研修《参会名单可自行添加复制表格》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人员住宿</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是/否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需要组委会代为安排。</w:t>
            </w:r>
          </w:p>
        </w:tc>
      </w:tr>
      <w:tr w14:paraId="37A9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3" w:type="dxa"/>
            <w:vMerge w:val="restart"/>
            <w:vAlign w:val="center"/>
          </w:tcPr>
          <w:p w14:paraId="16E38F4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票据</w:t>
            </w:r>
          </w:p>
        </w:tc>
        <w:tc>
          <w:tcPr>
            <w:tcW w:w="1640" w:type="dxa"/>
            <w:vAlign w:val="center"/>
          </w:tcPr>
          <w:p w14:paraId="6949D17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发票抬头</w:t>
            </w:r>
          </w:p>
        </w:tc>
        <w:tc>
          <w:tcPr>
            <w:tcW w:w="3134" w:type="dxa"/>
            <w:gridSpan w:val="2"/>
            <w:vAlign w:val="center"/>
          </w:tcPr>
          <w:p w14:paraId="4A517907">
            <w:pPr>
              <w:rPr>
                <w:rFonts w:hint="eastAsia" w:ascii="仿宋_GB2312" w:hAnsi="仿宋_GB2312" w:eastAsia="仿宋_GB2312" w:cs="仿宋_GB2312"/>
                <w:sz w:val="28"/>
                <w:szCs w:val="28"/>
              </w:rPr>
            </w:pPr>
          </w:p>
        </w:tc>
        <w:tc>
          <w:tcPr>
            <w:tcW w:w="1815" w:type="dxa"/>
            <w:vAlign w:val="center"/>
          </w:tcPr>
          <w:p w14:paraId="1047E26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缴费</w:t>
            </w:r>
            <w:r>
              <w:rPr>
                <w:rFonts w:hint="eastAsia" w:ascii="仿宋_GB2312" w:hAnsi="仿宋_GB2312" w:eastAsia="仿宋_GB2312" w:cs="仿宋_GB2312"/>
                <w:sz w:val="28"/>
                <w:szCs w:val="28"/>
              </w:rPr>
              <w:t>金额</w:t>
            </w:r>
          </w:p>
        </w:tc>
        <w:tc>
          <w:tcPr>
            <w:tcW w:w="2791" w:type="dxa"/>
            <w:gridSpan w:val="2"/>
            <w:vAlign w:val="center"/>
          </w:tcPr>
          <w:p w14:paraId="069B495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tc>
      </w:tr>
      <w:tr w14:paraId="481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53" w:type="dxa"/>
            <w:vMerge w:val="continue"/>
            <w:vAlign w:val="center"/>
          </w:tcPr>
          <w:p w14:paraId="1EDBBC41">
            <w:pPr>
              <w:rPr>
                <w:rFonts w:hint="eastAsia" w:ascii="仿宋_GB2312" w:hAnsi="仿宋_GB2312" w:eastAsia="仿宋_GB2312" w:cs="仿宋_GB2312"/>
                <w:sz w:val="28"/>
                <w:szCs w:val="28"/>
              </w:rPr>
            </w:pPr>
          </w:p>
        </w:tc>
        <w:tc>
          <w:tcPr>
            <w:tcW w:w="1640" w:type="dxa"/>
            <w:vAlign w:val="center"/>
          </w:tcPr>
          <w:p w14:paraId="2D7EFAF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开票税号</w:t>
            </w:r>
          </w:p>
        </w:tc>
        <w:tc>
          <w:tcPr>
            <w:tcW w:w="3134" w:type="dxa"/>
            <w:gridSpan w:val="2"/>
            <w:vAlign w:val="center"/>
          </w:tcPr>
          <w:p w14:paraId="325A8BCC">
            <w:pPr>
              <w:rPr>
                <w:rFonts w:hint="eastAsia" w:ascii="仿宋_GB2312" w:hAnsi="仿宋_GB2312" w:eastAsia="仿宋_GB2312" w:cs="仿宋_GB2312"/>
                <w:sz w:val="28"/>
                <w:szCs w:val="28"/>
              </w:rPr>
            </w:pPr>
          </w:p>
        </w:tc>
        <w:tc>
          <w:tcPr>
            <w:tcW w:w="1815" w:type="dxa"/>
            <w:vAlign w:val="center"/>
          </w:tcPr>
          <w:p w14:paraId="14E71D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791" w:type="dxa"/>
            <w:gridSpan w:val="2"/>
            <w:vAlign w:val="center"/>
          </w:tcPr>
          <w:p w14:paraId="7EAA24BF">
            <w:pPr>
              <w:rPr>
                <w:rFonts w:hint="eastAsia" w:ascii="仿宋_GB2312" w:hAnsi="仿宋_GB2312" w:eastAsia="仿宋_GB2312" w:cs="仿宋_GB2312"/>
                <w:sz w:val="28"/>
                <w:szCs w:val="28"/>
              </w:rPr>
            </w:pPr>
          </w:p>
        </w:tc>
      </w:tr>
      <w:tr w14:paraId="17A7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53" w:type="dxa"/>
            <w:vMerge w:val="continue"/>
            <w:vAlign w:val="center"/>
          </w:tcPr>
          <w:p w14:paraId="151CC3DE">
            <w:pPr>
              <w:rPr>
                <w:rFonts w:hint="eastAsia" w:ascii="仿宋_GB2312" w:hAnsi="仿宋_GB2312" w:eastAsia="仿宋_GB2312" w:cs="仿宋_GB2312"/>
                <w:sz w:val="28"/>
                <w:szCs w:val="28"/>
              </w:rPr>
            </w:pPr>
          </w:p>
        </w:tc>
        <w:tc>
          <w:tcPr>
            <w:tcW w:w="1640" w:type="dxa"/>
            <w:vAlign w:val="center"/>
          </w:tcPr>
          <w:p w14:paraId="392C5FE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3134" w:type="dxa"/>
            <w:gridSpan w:val="2"/>
            <w:vAlign w:val="center"/>
          </w:tcPr>
          <w:p w14:paraId="30289DE6">
            <w:pPr>
              <w:rPr>
                <w:rFonts w:hint="eastAsia" w:ascii="仿宋_GB2312" w:hAnsi="仿宋_GB2312" w:eastAsia="仿宋_GB2312" w:cs="仿宋_GB2312"/>
                <w:sz w:val="28"/>
                <w:szCs w:val="28"/>
              </w:rPr>
            </w:pPr>
          </w:p>
        </w:tc>
        <w:tc>
          <w:tcPr>
            <w:tcW w:w="1815" w:type="dxa"/>
            <w:vAlign w:val="center"/>
          </w:tcPr>
          <w:p w14:paraId="22A90AA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791" w:type="dxa"/>
            <w:gridSpan w:val="2"/>
            <w:vAlign w:val="center"/>
          </w:tcPr>
          <w:p w14:paraId="408C0AEC">
            <w:pPr>
              <w:rPr>
                <w:rFonts w:hint="eastAsia" w:ascii="仿宋_GB2312" w:hAnsi="仿宋_GB2312" w:eastAsia="仿宋_GB2312" w:cs="仿宋_GB2312"/>
                <w:sz w:val="28"/>
                <w:szCs w:val="28"/>
              </w:rPr>
            </w:pPr>
          </w:p>
        </w:tc>
      </w:tr>
      <w:tr w14:paraId="125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53" w:type="dxa"/>
            <w:vMerge w:val="continue"/>
            <w:vAlign w:val="center"/>
          </w:tcPr>
          <w:p w14:paraId="5C57F0CF">
            <w:pPr>
              <w:rPr>
                <w:rFonts w:hint="eastAsia" w:ascii="仿宋_GB2312" w:hAnsi="仿宋_GB2312" w:eastAsia="仿宋_GB2312" w:cs="仿宋_GB2312"/>
                <w:sz w:val="28"/>
                <w:szCs w:val="28"/>
              </w:rPr>
            </w:pPr>
          </w:p>
        </w:tc>
        <w:tc>
          <w:tcPr>
            <w:tcW w:w="1640" w:type="dxa"/>
            <w:vAlign w:val="center"/>
          </w:tcPr>
          <w:p w14:paraId="179839C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报名渠道</w:t>
            </w:r>
          </w:p>
        </w:tc>
        <w:tc>
          <w:tcPr>
            <w:tcW w:w="7740" w:type="dxa"/>
            <w:gridSpan w:val="5"/>
            <w:vAlign w:val="center"/>
          </w:tcPr>
          <w:p w14:paraId="14A393AE">
            <w:pPr>
              <w:rPr>
                <w:rFonts w:hint="eastAsia" w:ascii="仿宋_GB2312" w:hAnsi="仿宋_GB2312" w:eastAsia="仿宋_GB2312" w:cs="仿宋_GB2312"/>
                <w:sz w:val="28"/>
                <w:szCs w:val="28"/>
              </w:rPr>
            </w:pPr>
          </w:p>
        </w:tc>
      </w:tr>
      <w:tr w14:paraId="42D8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53" w:type="dxa"/>
            <w:vAlign w:val="center"/>
          </w:tcPr>
          <w:p w14:paraId="0022CB1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住宿</w:t>
            </w:r>
          </w:p>
        </w:tc>
        <w:tc>
          <w:tcPr>
            <w:tcW w:w="9380" w:type="dxa"/>
            <w:gridSpan w:val="6"/>
            <w:vAlign w:val="center"/>
          </w:tcPr>
          <w:p w14:paraId="346A1D31">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标间单住（360元/间）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标间合住（180元/人）</w:t>
            </w:r>
          </w:p>
          <w:p w14:paraId="234DAB4E">
            <w:pPr>
              <w:ind w:firstLine="280" w:firstLineChars="1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多人报名请备注</w:t>
            </w:r>
            <w:r>
              <w:rPr>
                <w:rFonts w:hint="eastAsia" w:ascii="仿宋_GB2312" w:hAnsi="仿宋_GB2312" w:eastAsia="仿宋_GB2312" w:cs="仿宋_GB2312"/>
                <w:sz w:val="28"/>
                <w:szCs w:val="28"/>
                <w:u w:val="none"/>
                <w:lang w:val="en-US" w:eastAsia="zh-CN"/>
              </w:rPr>
              <w:t>住宿情况</w:t>
            </w:r>
            <w:r>
              <w:rPr>
                <w:rFonts w:hint="eastAsia"/>
                <w:lang w:val="en-US" w:eastAsia="zh-CN"/>
              </w:rPr>
              <w:t>：</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tc>
      </w:tr>
      <w:tr w14:paraId="514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553" w:type="dxa"/>
            <w:vAlign w:val="center"/>
          </w:tcPr>
          <w:p w14:paraId="537B0F3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9380" w:type="dxa"/>
            <w:gridSpan w:val="6"/>
            <w:vAlign w:val="center"/>
          </w:tcPr>
          <w:p w14:paraId="5D15CD71">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"mailto:此表可以复制，填写后请发送至boyuanjiahua@163.com"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此表可复制，</w:t>
            </w:r>
            <w:r>
              <w:rPr>
                <w:rFonts w:hint="eastAsia" w:ascii="仿宋_GB2312" w:hAnsi="仿宋_GB2312" w:eastAsia="仿宋_GB2312" w:cs="仿宋_GB2312"/>
                <w:sz w:val="28"/>
                <w:szCs w:val="28"/>
                <w:lang w:val="en-US" w:eastAsia="zh-CN"/>
              </w:rPr>
              <w:t>请务必将</w:t>
            </w:r>
            <w:r>
              <w:rPr>
                <w:rFonts w:hint="eastAsia" w:ascii="仿宋_GB2312" w:hAnsi="仿宋_GB2312" w:eastAsia="仿宋_GB2312" w:cs="仿宋_GB2312"/>
                <w:sz w:val="28"/>
                <w:szCs w:val="28"/>
              </w:rPr>
              <w:t>信息填写正确</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发送至</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duxie@blcu.edu.cn</w:t>
            </w:r>
          </w:p>
          <w:p w14:paraId="5FE3FAFA">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如已转账，</w:t>
            </w:r>
            <w:r>
              <w:rPr>
                <w:rFonts w:hint="eastAsia" w:ascii="仿宋_GB2312" w:hAnsi="仿宋_GB2312" w:eastAsia="仿宋_GB2312" w:cs="仿宋_GB2312"/>
                <w:sz w:val="28"/>
                <w:szCs w:val="28"/>
              </w:rPr>
              <w:t>请将付款凭证与报名表一并发送至邮箱以便核定。</w:t>
            </w:r>
          </w:p>
        </w:tc>
      </w:tr>
    </w:tbl>
    <w:p w14:paraId="186CB7CB">
      <w:pPr>
        <w:pStyle w:val="11"/>
        <w:bidi w:val="0"/>
        <w:ind w:left="0" w:leftChars="0" w:firstLine="0" w:firstLineChars="0"/>
        <w:rPr>
          <w:rFonts w:hint="default"/>
          <w:lang w:val="en-US" w:eastAsia="zh-CN"/>
        </w:rPr>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97F4B9-6518-4367-A00C-F3A75A317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675F383-F50D-49AB-AC93-BFE61D8AAFD4}"/>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506EE64D-CAB3-4FC0-8181-11D05E72F2CF}"/>
  </w:font>
  <w:font w:name="楷体">
    <w:panose1 w:val="02010609060101010101"/>
    <w:charset w:val="86"/>
    <w:family w:val="modern"/>
    <w:pitch w:val="default"/>
    <w:sig w:usb0="800002BF" w:usb1="38CF7CFA" w:usb2="00000016" w:usb3="00000000" w:csb0="00040001" w:csb1="00000000"/>
    <w:embedRegular r:id="rId4" w:fontKey="{AD4AD869-4406-4D33-85B9-61A74E452737}"/>
  </w:font>
  <w:font w:name="方正大黑简体">
    <w:panose1 w:val="02000000000000000000"/>
    <w:charset w:val="86"/>
    <w:family w:val="auto"/>
    <w:pitch w:val="default"/>
    <w:sig w:usb0="A00002BF" w:usb1="184F6CFA" w:usb2="00000012" w:usb3="00000000" w:csb0="00040001" w:csb1="00000000"/>
    <w:embedRegular r:id="rId5" w:fontKey="{7F5E0105-1199-4D42-BD5E-AC288A1CDF17}"/>
  </w:font>
  <w:font w:name="微软雅黑">
    <w:panose1 w:val="020B0503020204020204"/>
    <w:charset w:val="86"/>
    <w:family w:val="auto"/>
    <w:pitch w:val="default"/>
    <w:sig w:usb0="80000287" w:usb1="2ACF3C50" w:usb2="00000016" w:usb3="00000000" w:csb0="0004001F" w:csb1="00000000"/>
    <w:embedRegular r:id="rId6" w:fontKey="{90E149C6-7D2C-4D93-89FF-4D1AA966C0F6}"/>
  </w:font>
  <w:font w:name="仿宋">
    <w:panose1 w:val="02010609060101010101"/>
    <w:charset w:val="86"/>
    <w:family w:val="auto"/>
    <w:pitch w:val="default"/>
    <w:sig w:usb0="800002BF" w:usb1="38CF7CFA" w:usb2="00000016" w:usb3="00000000" w:csb0="00040001" w:csb1="00000000"/>
    <w:embedRegular r:id="rId7" w:fontKey="{8DBDDFBA-8041-4FDF-9AA2-D265040C6D53}"/>
  </w:font>
  <w:font w:name="Wingdings 2">
    <w:panose1 w:val="05020102010507070707"/>
    <w:charset w:val="00"/>
    <w:family w:val="auto"/>
    <w:pitch w:val="default"/>
    <w:sig w:usb0="00000000" w:usb1="00000000" w:usb2="00000000" w:usb3="00000000" w:csb0="80000000" w:csb1="00000000"/>
    <w:embedRegular r:id="rId8" w:fontKey="{A00DB779-C7D5-41CF-AF1D-939606AA0D4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31EC">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A61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wrap="none" lIns="203200" tIns="0" rIns="203200" bIns="0" upright="0">
                      <a:spAutoFit/>
                    </wps:bodyPr>
                  </wps:wsp>
                </a:graphicData>
              </a:graphic>
            </wp:anchor>
          </w:drawing>
        </mc:Choice>
        <mc:Fallback>
          <w:pict>
            <v:shape id="文本框 1025"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L45l0QAAAAYBAAAPAAAAAAAAAAEAIAAAACIAAABkcnMv&#10;ZG93bnJldi54bWxQSwECFAAUAAAACACHTuJAlOMPy9EBAACmAwAADgAAAAAAAAABACAAAAAgAQAA&#10;ZHJzL2Uyb0RvYy54bWxQSwUGAAAAAAYABgBZAQAAYwUAAAAA&#10;">
              <v:fill on="f" focussize="0,0"/>
              <v:stroke on="f"/>
              <v:imagedata o:title=""/>
              <o:lock v:ext="edit" aspectratio="f"/>
              <v:textbox inset="16pt,0mm,16pt,0mm" style="mso-fit-shape-to-text:t;">
                <w:txbxContent>
                  <w:p w14:paraId="58AA61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8DD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3814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wrap="none" lIns="203200" tIns="0" rIns="203200" bIns="0" upright="0">
                      <a:spAutoFit/>
                    </wps:bodyPr>
                  </wps:wsp>
                </a:graphicData>
              </a:graphic>
            </wp:anchor>
          </w:drawing>
        </mc:Choice>
        <mc:Fallback>
          <w:pict>
            <v:shape id="文本框 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EvjmXRAAAABgEAAA8AAAAAAAAAAQAgAAAAIgAAAGRycy9k&#10;b3ducmV2LnhtbFBLAQIUABQAAAAIAIdO4kDTGNjg0AEAAKYDAAAOAAAAAAAAAAEAIAAAACABAABk&#10;cnMvZTJvRG9jLnhtbFBLBQYAAAAABgAGAFkBAABiBQAAAAA=&#10;">
              <v:fill on="f" focussize="0,0"/>
              <v:stroke on="f"/>
              <v:imagedata o:title=""/>
              <o:lock v:ext="edit" aspectratio="f"/>
              <v:textbox inset="16pt,0mm,16pt,0mm" style="mso-fit-shape-to-text:t;">
                <w:txbxContent>
                  <w:p w14:paraId="5983814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2866">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442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393FC"/>
    <w:multiLevelType w:val="singleLevel"/>
    <w:tmpl w:val="928393FC"/>
    <w:lvl w:ilvl="0" w:tentative="0">
      <w:start w:val="1"/>
      <w:numFmt w:val="decimal"/>
      <w:lvlText w:val="%1."/>
      <w:lvlJc w:val="left"/>
      <w:pPr>
        <w:tabs>
          <w:tab w:val="left" w:pos="312"/>
        </w:tabs>
      </w:pPr>
    </w:lvl>
  </w:abstractNum>
  <w:abstractNum w:abstractNumId="1">
    <w:nsid w:val="A99FD54A"/>
    <w:multiLevelType w:val="singleLevel"/>
    <w:tmpl w:val="A99FD54A"/>
    <w:lvl w:ilvl="0" w:tentative="0">
      <w:start w:val="1"/>
      <w:numFmt w:val="decimal"/>
      <w:lvlText w:val="%1."/>
      <w:lvlJc w:val="left"/>
      <w:pPr>
        <w:tabs>
          <w:tab w:val="left" w:pos="312"/>
        </w:tabs>
      </w:pPr>
    </w:lvl>
  </w:abstractNum>
  <w:abstractNum w:abstractNumId="2">
    <w:nsid w:val="AB0B64C1"/>
    <w:multiLevelType w:val="singleLevel"/>
    <w:tmpl w:val="AB0B64C1"/>
    <w:lvl w:ilvl="0" w:tentative="0">
      <w:start w:val="1"/>
      <w:numFmt w:val="decimal"/>
      <w:lvlText w:val="%1."/>
      <w:lvlJc w:val="left"/>
      <w:pPr>
        <w:tabs>
          <w:tab w:val="left" w:pos="312"/>
        </w:tabs>
      </w:pPr>
    </w:lvl>
  </w:abstractNum>
  <w:abstractNum w:abstractNumId="3">
    <w:nsid w:val="C454272A"/>
    <w:multiLevelType w:val="singleLevel"/>
    <w:tmpl w:val="C454272A"/>
    <w:lvl w:ilvl="0" w:tentative="0">
      <w:start w:val="1"/>
      <w:numFmt w:val="decimal"/>
      <w:suff w:val="space"/>
      <w:lvlText w:val="%1."/>
      <w:lvlJc w:val="left"/>
    </w:lvl>
  </w:abstractNum>
  <w:abstractNum w:abstractNumId="4">
    <w:nsid w:val="F81D4C5E"/>
    <w:multiLevelType w:val="singleLevel"/>
    <w:tmpl w:val="F81D4C5E"/>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7236"/>
    <w:rsid w:val="009F4C1B"/>
    <w:rsid w:val="02C90556"/>
    <w:rsid w:val="060940B1"/>
    <w:rsid w:val="066E2280"/>
    <w:rsid w:val="08202FE8"/>
    <w:rsid w:val="0AA95014"/>
    <w:rsid w:val="0B6B7FE2"/>
    <w:rsid w:val="0DEF2451"/>
    <w:rsid w:val="10D07185"/>
    <w:rsid w:val="11AF1DFF"/>
    <w:rsid w:val="14755F67"/>
    <w:rsid w:val="155451C8"/>
    <w:rsid w:val="16ED0036"/>
    <w:rsid w:val="1B8C3BB2"/>
    <w:rsid w:val="1C186D29"/>
    <w:rsid w:val="1E146B4C"/>
    <w:rsid w:val="221448F4"/>
    <w:rsid w:val="227D056A"/>
    <w:rsid w:val="22D06166"/>
    <w:rsid w:val="26163555"/>
    <w:rsid w:val="26C17F0A"/>
    <w:rsid w:val="2A5F18B0"/>
    <w:rsid w:val="2BF97EE2"/>
    <w:rsid w:val="2D000CBF"/>
    <w:rsid w:val="30780C48"/>
    <w:rsid w:val="309418B1"/>
    <w:rsid w:val="30E26FF1"/>
    <w:rsid w:val="398C1801"/>
    <w:rsid w:val="3A7E0E22"/>
    <w:rsid w:val="3B6D5DA4"/>
    <w:rsid w:val="3D295260"/>
    <w:rsid w:val="3E5D51F2"/>
    <w:rsid w:val="3E805804"/>
    <w:rsid w:val="3E8E5630"/>
    <w:rsid w:val="3FDB3763"/>
    <w:rsid w:val="40994C08"/>
    <w:rsid w:val="43354997"/>
    <w:rsid w:val="45B04F8A"/>
    <w:rsid w:val="47E744AA"/>
    <w:rsid w:val="48781199"/>
    <w:rsid w:val="48CE39B4"/>
    <w:rsid w:val="4B012F86"/>
    <w:rsid w:val="4C3D2896"/>
    <w:rsid w:val="4E6724F4"/>
    <w:rsid w:val="4EE47996"/>
    <w:rsid w:val="4F982988"/>
    <w:rsid w:val="4FB065A2"/>
    <w:rsid w:val="50570556"/>
    <w:rsid w:val="50833095"/>
    <w:rsid w:val="536E318E"/>
    <w:rsid w:val="53883180"/>
    <w:rsid w:val="55326F81"/>
    <w:rsid w:val="5674771E"/>
    <w:rsid w:val="5E2D2335"/>
    <w:rsid w:val="5E371164"/>
    <w:rsid w:val="633E0931"/>
    <w:rsid w:val="64955811"/>
    <w:rsid w:val="668F4EC9"/>
    <w:rsid w:val="67704709"/>
    <w:rsid w:val="67F26828"/>
    <w:rsid w:val="68024591"/>
    <w:rsid w:val="682B1D3A"/>
    <w:rsid w:val="69270753"/>
    <w:rsid w:val="6A9A5B6B"/>
    <w:rsid w:val="6BAF67DE"/>
    <w:rsid w:val="70350A8A"/>
    <w:rsid w:val="731D6B1E"/>
    <w:rsid w:val="73821547"/>
    <w:rsid w:val="73A73AFE"/>
    <w:rsid w:val="73B228DB"/>
    <w:rsid w:val="74F7180C"/>
    <w:rsid w:val="756D69FD"/>
    <w:rsid w:val="76D51E27"/>
    <w:rsid w:val="78972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26"/>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4"/>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basedOn w:val="1"/>
    <w:next w:val="1"/>
    <w:link w:val="25"/>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rPr>
      <w:sz w:val="24"/>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3">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24">
    <w:name w:val="标题 2 Char"/>
    <w:link w:val="3"/>
    <w:qFormat/>
    <w:uiPriority w:val="0"/>
    <w:rPr>
      <w:rFonts w:ascii="Times New Roman" w:hAnsi="Times New Roman" w:eastAsia="楷体_GB2312" w:cs="楷体_GB2312"/>
      <w:sz w:val="32"/>
      <w:szCs w:val="32"/>
    </w:rPr>
  </w:style>
  <w:style w:type="character" w:customStyle="1" w:styleId="25">
    <w:name w:val="标题 3 Char"/>
    <w:link w:val="4"/>
    <w:qFormat/>
    <w:uiPriority w:val="0"/>
    <w:rPr>
      <w:rFonts w:ascii="Times New Roman" w:hAnsi="Times New Roman" w:eastAsia="仿宋_GB2312" w:cs="仿宋_GB2312"/>
      <w:sz w:val="32"/>
      <w:szCs w:val="32"/>
    </w:rPr>
  </w:style>
  <w:style w:type="character" w:customStyle="1" w:styleId="26">
    <w:name w:val="标题 1 字符"/>
    <w:basedOn w:val="20"/>
    <w:link w:val="2"/>
    <w:autoRedefine/>
    <w:qFormat/>
    <w:uiPriority w:val="1"/>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031c8aa2-6130-425e-adb4-b40c3e1146cb</errorID>
      <errorWord>中心</errorWord>
      <group>L1_Punc</group>
      <groupName>标点问题</groupName>
      <ability>L2_Punc</ability>
      <abilityName>标点符号检查</abilityName>
      <candidateList>
        <item>中心。</item>
      </candidateList>
      <explain/>
      <paraID>277DF6CC</paraID>
      <start>10</start>
      <end>12</end>
      <status>ignored</status>
      <modifiedWord/>
      <trackRevisions>false</trackRevisions>
    </reviewItem>
    <reviewItem>
      <errorID>43861c45-5eb6-4e93-8d5f-de35a3d1fdda</errorID>
      <errorWord>培训基地</errorWord>
      <group>L1_Punc</group>
      <groupName>标点问题</groupName>
      <ability>L2_Punc</ability>
      <abilityName>标点符号检查</abilityName>
      <candidateList>
        <item>培训基地。</item>
      </candidateList>
      <explain/>
      <paraID>5A069D16</paraID>
      <start>9</start>
      <end>13</end>
      <status>ignored</status>
      <modifiedWord/>
      <trackRevisions>false</trackRevisions>
    </reviewItem>
    <reviewItem>
      <errorID>40d180e9-8931-44da-b7cd-a2237fa450dc</errorID>
      <errorWord>：</errorWord>
      <group>L1_Punc</group>
      <groupName>标点问题</groupName>
      <ability>L2_Punc</ability>
      <abilityName>标点符号检查</abilityName>
      <candidateList>
        <item>，</item>
      </candidateList>
      <explain/>
      <paraID>3B8DB447</paraID>
      <start>13</start>
      <end>14</end>
      <status>modified</status>
      <modifiedWord>，</modifiedWord>
      <trackRevisions>false</trackRevisions>
    </reviewItem>
    <reviewItem>
      <errorID>b0b43361-cca9-4808-ae0f-f05d34fb9b16</errorID>
      <errorWord>新篇章</errorWord>
      <group>L1_Punc</group>
      <groupName>标点问题</groupName>
      <ability>L2_Punc</ability>
      <abilityName>标点符号检查</abilityName>
      <candidateList>
        <item>新篇章。</item>
      </candidateList>
      <explain/>
      <paraID>3B8DB447</paraID>
      <start>23</start>
      <end>26</end>
      <status>ignored</status>
      <modifiedWord/>
      <trackRevisions>false</trackRevisions>
    </reviewItem>
    <reviewItem>
      <errorID>da8ad3bf-4f6e-48b0-8b5a-2afe07ce9540</errorID>
      <errorWord> </errorWord>
      <group>L1_Punc</group>
      <groupName>标点问题</groupName>
      <ability>L2_Punc</ability>
      <abilityName>标点符号检查</abilityName>
      <candidateList>
        <item>，</item>
      </candidateList>
      <explain/>
      <paraID> 1DB2A2A</paraID>
      <start>4</start>
      <end>5</end>
      <status>modified</status>
      <modifiedWord>，</modifiedWord>
      <trackRevisions>false</trackRevisions>
    </reviewItem>
    <reviewItem>
      <errorID>1eec2fde-ac1d-4744-b34b-40b555ceedf4</errorID>
      <errorWord>力量</errorWord>
      <group>L1_Punc</group>
      <groupName>标点问题</groupName>
      <ability>L2_Punc</ability>
      <abilityName>标点符号检查</abilityName>
      <candidateList>
        <item>力量。</item>
      </candidateList>
      <explain/>
      <paraID> 1DB2A2A</paraID>
      <start>21</start>
      <end>24</end>
      <status>modified</status>
      <modifiedWord>力量。</modifiedWord>
      <trackRevisions>false</trackRevisions>
    </reviewItem>
    <reviewItem>
      <errorID>78198646-4399-4878-9732-f784232b4eec</errorID>
      <errorWord>；</errorWord>
      <group>L1_Punc</group>
      <groupName>标点问题</groupName>
      <ability>L2_Punc</ability>
      <abilityName>标点符号检查</abilityName>
      <candidateList>
        <item>。</item>
      </candidateList>
      <explain/>
      <paraID>62C3715E</paraID>
      <start>44</start>
      <end>45</end>
      <status>ignored</status>
      <modifiedWord/>
      <trackRevisions>false</trackRevisions>
    </reviewItem>
    <reviewItem>
      <errorID>cb0b886d-7d77-4157-bd59-4f82477b48e8</errorID>
      <errorWord>；</errorWord>
      <group>L1_Punc</group>
      <groupName>标点问题</groupName>
      <ability>L2_Punc</ability>
      <abilityName>标点符号检查</abilityName>
      <candidateList>
        <item>。</item>
      </candidateList>
      <explain/>
      <paraID>  C5DECF</paraID>
      <start>39</start>
      <end>40</end>
      <status>ignored</status>
      <modifiedWord/>
      <trackRevisions>false</trackRevisions>
    </reviewItem>
    <reviewItem>
      <errorID>a5843327-9c30-4ee3-bae2-0c1ba51c0084</errorID>
      <errorWord>，</errorWord>
      <group>L1_Grammar</group>
      <groupName>语法问题</groupName>
      <ability>L2_Grammar</ability>
      <abilityName>语法错误</abilityName>
      <candidateList>
        <item>机构，</item>
      </candidateList>
      <explain/>
      <paraID>329D6CE9</paraID>
      <start>31</start>
      <end>32</end>
      <status>ignored</status>
      <modifiedWord/>
      <trackRevisions>false</trackRevisions>
    </reviewItem>
    <reviewItem>
      <errorID>fd420713-4d80-4f2f-bee0-c2bc3148f647</errorID>
      <errorWord>单位</errorWord>
      <group>L1_Punc</group>
      <groupName>标点问题</groupName>
      <ability>L2_Punc</ability>
      <abilityName>标点符号检查</abilityName>
      <candidateList>
        <item>单位：</item>
      </candidateList>
      <explain/>
      <paraID>79C43555</paraID>
      <start>5</start>
      <end>8</end>
      <status>modified</status>
      <modifiedWord>单位：</modifiedWord>
      <trackRevisions>false</trackRevisions>
    </reviewItem>
    <reviewItem>
      <errorID>3811e333-b8cc-47a7-8141-cdb51f16dc57</errorID>
      <errorWord>助学、助评</errorWord>
      <group>L1_Grammar</group>
      <groupName>语法问题</groupName>
      <ability>L2_Grammar</ability>
      <abilityName>语法错误</abilityName>
      <candidateList>
        <item>助学</item>
      </candidateList>
      <explain/>
      <paraID> B61A13D</paraID>
      <start>21</start>
      <end>23</end>
      <status>modified</status>
      <modifiedWord>助学</modifiedWord>
      <trackRevisions>false</trackRevisions>
    </reviewItem>
    <reviewItem>
      <errorID>933b4967-98a5-4932-a88c-5fcdb2e904f3</errorID>
      <errorWord>；</errorWord>
      <group>L1_Punc</group>
      <groupName>标点问题</groupName>
      <ability>L2_Punc</ability>
      <abilityName>标点符号检查</abilityName>
      <candidateList>
        <item>。</item>
      </candidateList>
      <explain/>
      <paraID> B61A13D</paraID>
      <start>30</start>
      <end>31</end>
      <status>modified</status>
      <modifiedWord>。</modifiedWord>
      <trackRevisions>false</trackRevisions>
    </reviewItem>
    <reviewItem>
      <errorID>e9d96ee2-1e55-4856-91eb-bf58048b9296</errorID>
      <errorWord>常见各类</errorWord>
      <group>L1_Word</group>
      <groupName>字词问题</groupName>
      <ability>L2_Typo</ability>
      <abilityName>字词错误</abilityName>
      <candidateList>
        <item>各类常见</item>
      </candidateList>
      <explain/>
      <paraID>1AFBB7E7</paraID>
      <start>16</start>
      <end>20</end>
      <status>modified</status>
      <modifiedWord>各类常见</modifiedWord>
      <trackRevisions>false</trackRevisions>
    </reviewItem>
    <reviewItem>
      <errorID>61b5d2b9-08c9-4a2e-b7cf-65a97b794f52</errorID>
      <errorWord>包括</errorWord>
      <group>L1_Word</group>
      <groupName>字词问题</groupName>
      <ability>L2_Typo</ability>
      <abilityName>字词错误</abilityName>
      <candidateList>
        <item>如</item>
      </candidateList>
      <explain/>
      <paraID>1AFBB7E7</paraID>
      <start>34</start>
      <end>36</end>
      <status>ignored</status>
      <modifiedWord/>
      <trackRevisions>false</trackRevisions>
    </reviewItem>
    <reviewItem>
      <errorID>43789a1b-4f44-43b9-a72a-8c66048d4636</errorID>
      <errorWord>短</errorWord>
      <group>L1_Grammar</group>
      <groupName>语法问题</groupName>
      <ability>L2_Grammar</ability>
      <abilityName>语法错误</abilityName>
      <candidateList>
        <item>制作短</item>
      </candidateList>
      <explain/>
      <paraID>1AFBB7E7</paraID>
      <start>50</start>
      <end>53</end>
      <status>modified</status>
      <modifiedWord>制作短</modifiedWord>
      <trackRevisions>false</trackRevisions>
    </reviewItem>
    <reviewItem>
      <errorID>409b1e67-6fc9-41d2-ae03-4e3390e314ca</errorID>
      <errorWord>制作；</errorWord>
      <group>L1_Word</group>
      <groupName>字词问题</groupName>
      <ability>L2_Typo</ability>
      <abilityName>字词错误</abilityName>
      <candidateList>
        <item>等。</item>
      </candidateList>
      <explain/>
      <paraID>1AFBB7E7</paraID>
      <start>55</start>
      <end>57</end>
      <status>modified</status>
      <modifiedWord>等。</modifiedWord>
      <trackRevisions>false</trackRevisions>
    </reviewItem>
    <reviewItem>
      <errorID>67d17192-25b2-4b06-a772-52d7a16a2de4</errorID>
      <errorWord>生机师三者</errorWord>
      <group>L1_Grammar</group>
      <groupName>语法问题</groupName>
      <ability>L2_Grammar</ability>
      <abilityName>语法错误</abilityName>
      <candidateList>
        <item>师生</item>
      </candidateList>
      <explain/>
      <paraID>58A19920</paraID>
      <start>29</start>
      <end>31</end>
      <status>modified</status>
      <modifiedWord>师生</modifiedWord>
      <trackRevisions>false</trackRevisions>
    </reviewItem>
    <reviewItem>
      <errorID>57ba33bd-2049-429b-8128-754998dca864</errorID>
      <errorWord>，差异</errorWord>
      <group>L1_Word</group>
      <groupName>字词问题</groupName>
      <ability>L2_Typo</ability>
      <abilityName>字词错误</abilityName>
      <candidateList>
        <item>、差异化</item>
      </candidateList>
      <explain/>
      <paraID>58A19920</paraID>
      <start>39</start>
      <end>43</end>
      <status>modified</status>
      <modifiedWord>、差异化</modifiedWord>
      <trackRevisions>false</trackRevisions>
    </reviewItem>
    <reviewItem>
      <errorID>8a32a28a-faf7-46dd-bcd4-f57402acd3a4</errorID>
      <errorWord>，</errorWord>
      <group>L1_Punc</group>
      <groupName>标点问题</groupName>
      <ability>L2_Punc</ability>
      <abilityName>标点符号检查</abilityName>
      <candidateList>
        <item>、</item>
      </candidateList>
      <explain/>
      <paraID>58A19920</paraID>
      <start>52</start>
      <end>53</end>
      <status>modified</status>
      <modifiedWord>、</modifiedWord>
      <trackRevisions>false</trackRevisions>
    </reviewItem>
    <reviewItem>
      <errorID>4cb6a6ce-b296-4963-8c76-55180d9e397b</errorID>
      <errorWord>；</errorWord>
      <group>L1_Punc</group>
      <groupName>标点问题</groupName>
      <ability>L2_Punc</ability>
      <abilityName>标点符号检查</abilityName>
      <candidateList>
        <item>。</item>
      </candidateList>
      <explain/>
      <paraID>58A19920</paraID>
      <start>72</start>
      <end>73</end>
      <status>modified</status>
      <modifiedWord>。</modifiedWord>
      <trackRevisions>false</trackRevisions>
    </reviewItem>
    <reviewItem>
      <errorID>32c50d9f-19b3-4ed3-a66b-7ab767ffdc87</errorID>
      <errorWord>一体</errorWord>
      <group>L1_Political</group>
      <groupName>政治性问题</groupName>
      <ability>L2_Keyword</ability>
      <abilityName>固定表述</abilityName>
      <candidateList>
        <item>一体化</item>
      </candidateList>
      <explain>此处内容疑似含有固定表述相关错误，建议核查。</explain>
      <paraID>7030B798</paraID>
      <start>40</start>
      <end>43</end>
      <status>modified</status>
      <modifiedWord>一体化</modifiedWord>
      <trackRevisions>false</trackRevisions>
    </reviewItem>
    <reviewItem>
      <errorID>5654b29b-d40b-477d-8e99-f96a66540c49</errorID>
      <errorWord>；</errorWord>
      <group>L1_Punc</group>
      <groupName>标点问题</groupName>
      <ability>L2_Punc</ability>
      <abilityName>标点符号检查</abilityName>
      <candidateList>
        <item>。</item>
      </candidateList>
      <explain/>
      <paraID>7030B798</paraID>
      <start>48</start>
      <end>49</end>
      <status>modified</status>
      <modifiedWord>。</modifiedWord>
      <trackRevisions>false</trackRevisions>
    </reviewItem>
    <reviewItem>
      <errorID>cb2096c3-dce1-46de-ba72-a3addf176d7a</errorID>
      <errorWord>...</errorWord>
      <group>L1_Punc</group>
      <groupName>标点问题</groupName>
      <ability>L2_Punc</ability>
      <abilityName>标点符号检查</abilityName>
      <candidateList>
        <item>……</item>
      </candidateList>
      <explain>省略号错误。</explain>
      <paraID>3B66AD58</paraID>
      <start>72</start>
      <end>74</end>
      <status>modified</status>
      <modifiedWord>……</modifiedWord>
      <trackRevisions>false</trackRevisions>
    </reviewItem>
    <reviewItem>
      <errorID>f75ef5f3-01ce-413f-9162-a7b422d99a18</errorID>
      <errorWord>1</errorWord>
      <group>L1_Punc</group>
      <groupName>标点问题</groupName>
      <ability>L2_Punc</ability>
      <abilityName>标点符号检查</abilityName>
      <candidateList>
        <item>1。</item>
      </candidateList>
      <explain/>
      <paraID>7FAB2210</paraID>
      <start>4</start>
      <end>6</end>
      <status>modified</status>
      <modifiedWord>1。</modifiedWord>
      <trackRevisions>false</trackRevisions>
    </reviewItem>
    <reviewItem>
      <errorID>83af58d4-f0a2-4429-a97d-893abab3747e</errorID>
      <errorWord>。</errorWord>
      <group>L1_Punc</group>
      <groupName>标点问题</groupName>
      <ability>L2_Punc</ability>
      <abilityName>标点符号检查</abilityName>
      <candidateList>
        <item>！</item>
      </candidateList>
      <explain/>
      <paraID>6DCD5C87</paraID>
      <start>26</start>
      <end>27</end>
      <status>modified</status>
      <modifiedWord>！</modifiedWord>
      <trackRevisions>false</trackRevisions>
    </reviewItem>
    <reviewItem>
      <errorID>31a7cdf8-4a9f-48ac-a187-ddbedd0be115</errorID>
      <errorWord>、</errorWord>
      <group>L1_Punc</group>
      <groupName>标点问题</groupName>
      <ability>L2_Punc</ability>
      <abilityName>标点符号检查</abilityName>
      <candidateList>
        <item>，</item>
      </candidateList>
      <explain/>
      <paraID>3F1F1F94</paraID>
      <start>53</start>
      <end>54</end>
      <status>modified</status>
      <modifiedWord>，</modifiedWord>
      <trackRevisions>false</trackRevisions>
    </reviewItem>
    <reviewItem>
      <errorID>93b21356-cff7-40f3-a911-755d8cb97857</errorID>
      <errorWord>荣誉时刻</errorWord>
      <group>L1_Grammar</group>
      <groupName>语法问题</groupName>
      <ability>L2_Grammar</ability>
      <abilityName>语法错误</abilityName>
      <candidateList>
        <item>荣誉</item>
      </candidateList>
      <explain/>
      <paraID>2356DAF0</paraID>
      <start>42</start>
      <end>44</end>
      <status>modified</status>
      <modifiedWord>荣誉</modifiedWord>
      <trackRevisions>false</trackRevisions>
    </reviewItem>
    <reviewItem>
      <errorID>476fb485-54be-4219-90ea-537e00e65892</errorID>
      <errorWord>北京</errorWord>
      <group>L1_Word</group>
      <groupName>字词问题</groupName>
      <ability>L2_Typo</ability>
      <abilityName>字词错误</abilityName>
      <candidateList>
        <item>由北京</item>
      </candidateList>
      <explain/>
      <paraID>57BC3102</paraID>
      <start>17</start>
      <end>20</end>
      <status>modified</status>
      <modifiedWord>由北京</modifiedWord>
      <trackRevisions>false</trackRevisions>
    </reviewItem>
    <reviewItem>
      <errorID>bb82759e-2f65-411b-bb36-acbfc332ea37</errorID>
      <errorWord>40</errorWord>
      <group>L1_Word</group>
      <groupName>字词问题</groupName>
      <ability>L2_Typo</ability>
      <abilityName>字词错误</abilityName>
      <candidateList>
        <item>的40</item>
      </candidateList>
      <explain/>
      <paraID>57BC3102</paraID>
      <start>48</start>
      <end>51</end>
      <status>modified</status>
      <modifiedWord>的40</modifiedWord>
      <trackRevisions>false</trackRevisions>
    </reviewItem>
    <reviewItem>
      <errorID>d255ba57-c012-46b7-bd99-87b2ddd04e03</errorID>
      <errorWord>）</errorWord>
      <group>L1_Punc</group>
      <groupName>标点问题</groupName>
      <ability>L2_Punc</ability>
      <abilityName>标点符号检查</abilityName>
      <candidateList>
        <item>）。</item>
      </candidateList>
      <explain/>
      <paraID>28BCDDCD</paraID>
      <start>27</start>
      <end>29</end>
      <status>modified</status>
      <modifiedWord>）。</modifiedWord>
      <trackRevisions>false</trackRevisions>
    </reviewItem>
    <reviewItem>
      <errorID>97b342c6-881f-437a-bcee-a489c767a10d</errorID>
      <errorWord>标准间</errorWord>
      <group>L1_Format</group>
      <groupName>格式问题</groupName>
      <ability>L2_Ordinal</ability>
      <abilityName>序号格式</abilityName>
      <candidateList>
        <item>3. 标准间</item>
      </candidateList>
      <explain>标题顺序错误，请检查标题顺序是否合理。</explain>
      <paraID>63D3EC88</paraID>
      <start>0</start>
      <end>6</end>
      <status>modified</status>
      <modifiedWord>3. 标准间</modifiedWord>
      <trackRevisions>false</trackRevisions>
    </reviewItem>
    <reviewItem>
      <errorID>baf6952b-e763-4b5d-86ed-bf50847e01c7</errorID>
      <errorWord>；</errorWord>
      <group>L1_Punc</group>
      <groupName>标点问题</groupName>
      <ability>L2_Punc</ability>
      <abilityName>标点符号检查</abilityName>
      <candidateList>
        <item>。</item>
      </candidateList>
      <explain/>
      <paraID>63D3EC88</paraID>
      <start>15</start>
      <end>16</end>
      <status>modified</status>
      <modifiedWord>。</modifiedWord>
      <trackRevisions>false</trackRevisions>
    </reviewItem>
    <reviewItem>
      <errorID>021a329a-ee10-4d69-b6f3-83120aa0f799</errorID>
      <errorWord>--</errorWord>
      <group>L1_Punc</group>
      <groupName>标点问题</groupName>
      <ability>L2_Punc</ability>
      <abilityName>标点符号检查</abilityName>
      <candidateList>
        <item>——</item>
      </candidateList>
      <explain>破折号或连接号疑似使用错误。</explain>
      <paraID>45B61C3A</paraID>
      <start>5</start>
      <end>7</end>
      <status>modified</status>
      <modifiedWord>——</modifiedWord>
      <trackRevisions>false</trackRevisions>
    </reviewItem>
    <reviewItem>
      <errorID>61979862-5b4d-453e-bd77-cbfe10c88fb6</errorID>
      <errorWord>被磨练</errorWord>
      <group>L1_Word</group>
      <groupName>字词问题</groupName>
      <ability>L2_Alias</ability>
      <abilityName>也作/曾用词</abilityName>
      <candidateList>
        <item>被磨炼</item>
      </candidateList>
      <explain>词汇[被磨练]为不规范表述或旧称，其规范书面表述为[被磨炼]。</explain>
      <paraID>5FFFCA0C</paraID>
      <start>20</start>
      <end>23</end>
      <status>modified</status>
      <modifiedWord>被磨炼</modifiedWord>
      <trackRevisions>false</trackRevisions>
    </reviewItem>
    <reviewItem>
      <errorID>91e555d2-d542-4aeb-b6b4-12632ce74dc5</errorID>
      <errorWord>..</errorWord>
      <group>L1_Punc</group>
      <groupName>标点问题</groupName>
      <ability>L2_Punc</ability>
      <abilityName>标点符号检查</abilityName>
      <candidateList>
        <item>.</item>
      </candidateList>
      <explain/>
      <paraID>182DBEB1</paraID>
      <start>26</start>
      <end>27</end>
      <status>modified</status>
      <modifiedWord>.</modifiedWord>
      <trackRevisions>false</trackRevisions>
    </reviewItem>
    <reviewItem>
      <errorID>3abddf96-f60d-4ba1-8ed0-20151d80f7b3</errorID>
      <errorWord>-</errorWord>
      <group>L1_Format</group>
      <groupName>格式问题</groupName>
      <ability>L2_HalfPunc</ability>
      <abilityName>全半角检查</abilityName>
      <candidateList>
        <item>－</item>
      </candidateList>
      <explain>文本全半角错误。</explain>
      <paraID>3333980A</paraID>
      <start>14</start>
      <end>15</end>
      <status>modified</status>
      <modifiedWord>－</modifiedWord>
      <trackRevisions>false</trackRevisions>
    </reviewItem>
    <reviewItem>
      <errorID>17252a76-95a8-4fa5-8e53-3c814d62ec47</errorID>
      <errorWord>-</errorWord>
      <group>L1_Format</group>
      <groupName>格式问题</groupName>
      <ability>L2_HalfPunc</ability>
      <abilityName>全半角检查</abilityName>
      <candidateList>
        <item>－</item>
      </candidateList>
      <explain>文本全半角错误。</explain>
      <paraID>3333980A</paraID>
      <start>17</start>
      <end>18</end>
      <status>modified</status>
      <modifiedWord>－</modifiedWord>
      <trackRevisions>false</trackRevisions>
    </reviewItem>
    <reviewItem>
      <errorID>f423ea89-e5a8-4971-9c88-f6a20894c1c6</errorID>
      <errorWord>-</errorWord>
      <group>L1_Format</group>
      <groupName>格式问题</groupName>
      <ability>L2_HalfPunc</ability>
      <abilityName>全半角检查</abilityName>
      <candidateList>
        <item>－</item>
      </candidateList>
      <explain>文本全半角错误。</explain>
      <paraID>3333980A</paraID>
      <start>20</start>
      <end>21</end>
      <status>modified</status>
      <modifiedWord>－</modifiedWord>
      <trackRevisions>false</trackRevisions>
    </reviewItem>
    <reviewItem>
      <errorID>2c70a9c7-ebe5-4daf-b3c1-0f060e7f2512</errorID>
      <errorWord>--</errorWord>
      <group>L1_Punc</group>
      <groupName>标点问题</groupName>
      <ability>L2_Punc</ability>
      <abilityName>标点符号检查</abilityName>
      <candidateList>
        <item>——</item>
      </candidateList>
      <explain>破折号或连接号疑似使用错误。</explain>
      <paraID>22AB3ABA</paraID>
      <start>7</start>
      <end>9</end>
      <status>modified</status>
      <modifiedWord>——</modifiedWord>
      <trackRevisions>false</trackRevisions>
    </reviewItem>
    <reviewItem>
      <errorID>bbeeaaf1-b340-462c-853d-1956bdb85e8d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23FB47D7</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185b4-7dd3-420e-8e79-2da5a7f44b29}">
  <ds:schemaRefs/>
</ds:datastoreItem>
</file>

<file path=docProps/app.xml><?xml version="1.0" encoding="utf-8"?>
<Properties xmlns="http://schemas.openxmlformats.org/officeDocument/2006/extended-properties" xmlns:vt="http://schemas.openxmlformats.org/officeDocument/2006/docPropsVTypes">
  <Pages>12</Pages>
  <Words>1242</Words>
  <Characters>1302</Characters>
  <TotalTime>13</TotalTime>
  <ScaleCrop>false</ScaleCrop>
  <LinksUpToDate>false</LinksUpToDate>
  <CharactersWithSpaces>1367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2026-03-17T06:50:00Z</dcterms:created>
  <dc:creator>Apache POI</dc:creator>
  <cp:lastModifiedBy>美索不达米亚</cp:lastModifiedBy>
  <cp:lastPrinted>2026-05-18T01:43:00Z</cp:lastPrinted>
  <dcterms:modified xsi:type="dcterms:W3CDTF">2026-06-15T01:25:37Z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eyJoZGlkIjoiNzYxMDQ2NTc1NmYzZjE4ZDk5OGY2N2RkNTQyNWZhMzEiLCJ1c2VySWQiOiIxNjQ0MTk4OTgwIn0=</vt:lpwstr>
  </property>
  <property fmtid="{D5CDD505-2E9C-101B-9397-08002B2CF9AE}" pid="3" name="KSOProductBuildVer">
    <vt:lpwstr>2052-12.1.0.26895</vt:lpwstr>
  </property>
  <property fmtid="{D5CDD505-2E9C-101B-9397-08002B2CF9AE}" pid="4" name="ICV">
    <vt:lpwstr>28F6122B5397437285C31FBCCA6D0448_13</vt:lpwstr>
  </property>
</Properties>
</file>